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DE1F" w14:textId="77777777" w:rsidR="00366828" w:rsidRDefault="00366828" w:rsidP="003668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БОЖОЛЕ НУВО-ВИННО-ГАСТРОНОМИЧЕСКИЙ ТУР НА ПРАЗДНИК ВИНА ВО ФРАНЦИИ</w:t>
      </w:r>
    </w:p>
    <w:p w14:paraId="66212E04" w14:textId="77777777" w:rsidR="00366828" w:rsidRDefault="00366828" w:rsidP="00366828">
      <w:pPr>
        <w:jc w:val="center"/>
        <w:rPr>
          <w:sz w:val="20"/>
          <w:szCs w:val="20"/>
        </w:rPr>
      </w:pPr>
      <w:r>
        <w:rPr>
          <w:sz w:val="20"/>
          <w:szCs w:val="20"/>
        </w:rPr>
        <w:t>БАМБЕРГ – КОЛЬМАР – РИКВИР* – ЛИОН – ПРАЗДНИК БОЖОЛЕ НУВО – ДИЖОН – БОН – РЮДЕСХАЙМ-НА-РЕЙНЕ – ПОЗНАНЬ*</w:t>
      </w:r>
    </w:p>
    <w:p w14:paraId="21EF38BB" w14:textId="77777777" w:rsidR="00366828" w:rsidRDefault="00366828" w:rsidP="00366828">
      <w:pPr>
        <w:ind w:hanging="1"/>
        <w:jc w:val="center"/>
        <w:rPr>
          <w:sz w:val="18"/>
          <w:szCs w:val="18"/>
        </w:rPr>
      </w:pPr>
      <w:r>
        <w:rPr>
          <w:sz w:val="18"/>
          <w:szCs w:val="18"/>
        </w:rPr>
        <w:t>8 дней / 6 ночей</w:t>
      </w:r>
    </w:p>
    <w:tbl>
      <w:tblPr>
        <w:tblW w:w="11175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75"/>
      </w:tblGrid>
      <w:tr w:rsidR="00366828" w14:paraId="0EB68D3E" w14:textId="77777777" w:rsidTr="00366828">
        <w:trPr>
          <w:trHeight w:val="149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1601946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день: Приятного путешествия!</w:t>
            </w:r>
          </w:p>
        </w:tc>
      </w:tr>
      <w:tr w:rsidR="00366828" w14:paraId="638531D9" w14:textId="77777777" w:rsidTr="00366828">
        <w:trPr>
          <w:trHeight w:val="482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52BEA" w14:textId="77777777" w:rsidR="00366828" w:rsidRDefault="0036682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границе).</w:t>
            </w:r>
          </w:p>
          <w:p w14:paraId="3A825FD0" w14:textId="77777777" w:rsidR="00366828" w:rsidRDefault="003668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14:paraId="36A2840E" w14:textId="77777777" w:rsidR="00366828" w:rsidRDefault="003668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13B0F098" w14:textId="77777777" w:rsidR="00366828" w:rsidRDefault="003668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Польши (~695 км).</w:t>
            </w:r>
          </w:p>
          <w:p w14:paraId="060AB317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Ночлег в отеле на территории Польши.</w:t>
            </w:r>
          </w:p>
        </w:tc>
      </w:tr>
      <w:tr w:rsidR="00366828" w14:paraId="43D6B7C9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7D65064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день: Бамберг</w:t>
            </w:r>
          </w:p>
        </w:tc>
      </w:tr>
      <w:tr w:rsidR="00366828" w14:paraId="494CD7BA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58159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2E4FF951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(~420 км) в Бамберг.</w:t>
            </w:r>
          </w:p>
          <w:p w14:paraId="4D1C64ED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Бамбергу (включена в стоимость): </w:t>
            </w:r>
            <w:bookmarkStart w:id="0" w:name="_heading=h.1989rkfc61cb"/>
            <w:bookmarkEnd w:id="0"/>
            <w:r>
              <w:rPr>
                <w:i/>
                <w:iCs/>
                <w:sz w:val="18"/>
                <w:szCs w:val="18"/>
              </w:rPr>
              <w:t>Ратуша, Кафедральный собор и др.</w:t>
            </w:r>
          </w:p>
          <w:p w14:paraId="5558C365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(~300 км) на ночлег в отеле на территории Германии.​​​​​​​</w:t>
            </w:r>
          </w:p>
        </w:tc>
      </w:tr>
      <w:tr w:rsidR="00366828" w14:paraId="35313488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3FCD2D6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день: Кольмар – Риквир*</w:t>
            </w:r>
          </w:p>
        </w:tc>
      </w:tr>
      <w:tr w:rsidR="00366828" w14:paraId="125AB5BD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289D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</w:t>
            </w:r>
          </w:p>
          <w:p w14:paraId="4957D565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(~130 км) в Кольмар.</w:t>
            </w:r>
          </w:p>
          <w:p w14:paraId="49A24CAC" w14:textId="77777777" w:rsidR="00366828" w:rsidRDefault="0036682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Кольмару (включена в стоимость): </w:t>
            </w:r>
            <w:r>
              <w:rPr>
                <w:i/>
                <w:iCs/>
                <w:sz w:val="18"/>
                <w:szCs w:val="18"/>
              </w:rPr>
              <w:t>старый город, квартал “Маленькая Венеция” и др.</w:t>
            </w:r>
          </w:p>
          <w:p w14:paraId="7264392C" w14:textId="77777777" w:rsidR="00366828" w:rsidRDefault="00366828">
            <w:pPr>
              <w:rPr>
                <w:sz w:val="18"/>
                <w:szCs w:val="18"/>
              </w:rPr>
            </w:pPr>
          </w:p>
          <w:p w14:paraId="09F25342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желанию (оплачивается дополнительно)*:</w:t>
            </w:r>
          </w:p>
          <w:p w14:paraId="3070D1A3" w14:textId="77777777" w:rsidR="00366828" w:rsidRDefault="00366828" w:rsidP="00366828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 Риквира.  </w:t>
            </w:r>
          </w:p>
          <w:p w14:paraId="732718B4" w14:textId="77777777" w:rsidR="00366828" w:rsidRDefault="00366828" w:rsidP="00366828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Дегустация вин в Риквире.</w:t>
            </w:r>
          </w:p>
          <w:p w14:paraId="3DEB9DF6" w14:textId="77777777" w:rsidR="00366828" w:rsidRDefault="00366828">
            <w:pPr>
              <w:rPr>
                <w:sz w:val="18"/>
                <w:szCs w:val="18"/>
              </w:rPr>
            </w:pPr>
          </w:p>
          <w:p w14:paraId="1317C7DA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(~345 км) на ночлег в отеле на территории Франции.</w:t>
            </w:r>
          </w:p>
        </w:tc>
      </w:tr>
      <w:tr w:rsidR="00366828" w14:paraId="7BE45950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CFAC856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день: Лион - праздник Божоле Нуво</w:t>
            </w:r>
          </w:p>
        </w:tc>
      </w:tr>
      <w:tr w:rsidR="00366828" w14:paraId="4272D742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5C9C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6D447A9A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(~70 км) в Лион.</w:t>
            </w:r>
          </w:p>
          <w:p w14:paraId="77204D0C" w14:textId="77777777" w:rsidR="00366828" w:rsidRDefault="0036682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Лиону (включена в стоимость): </w:t>
            </w:r>
            <w:r>
              <w:rPr>
                <w:i/>
                <w:iCs/>
                <w:sz w:val="18"/>
                <w:szCs w:val="18"/>
              </w:rPr>
              <w:t>Лионский собор, площадь Белькур, опера, театр сплетен и др.</w:t>
            </w:r>
          </w:p>
          <w:p w14:paraId="2D38B3E1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в Божё на праздник молодого вина.</w:t>
            </w:r>
          </w:p>
          <w:p w14:paraId="73599594" w14:textId="77777777" w:rsidR="00366828" w:rsidRDefault="00366828">
            <w:pPr>
              <w:rPr>
                <w:sz w:val="18"/>
                <w:szCs w:val="18"/>
              </w:rPr>
            </w:pPr>
          </w:p>
          <w:p w14:paraId="4ECC3C9C" w14:textId="77777777" w:rsidR="00366828" w:rsidRDefault="003668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желанию (оплачивается дополнительно)*:</w:t>
            </w:r>
          </w:p>
          <w:p w14:paraId="0C3E119B" w14:textId="77777777" w:rsidR="00366828" w:rsidRDefault="00366828" w:rsidP="00366828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Дегустационная кружка.</w:t>
            </w:r>
          </w:p>
          <w:p w14:paraId="44360E1F" w14:textId="77777777" w:rsidR="00366828" w:rsidRDefault="00366828" w:rsidP="00366828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Ужин в большом шапито с выступлениями музустационная кружка.</w:t>
            </w:r>
          </w:p>
          <w:p w14:paraId="68C8988C" w14:textId="77777777" w:rsidR="00366828" w:rsidRDefault="00366828">
            <w:pPr>
              <w:jc w:val="both"/>
              <w:rPr>
                <w:sz w:val="18"/>
                <w:szCs w:val="18"/>
              </w:rPr>
            </w:pPr>
          </w:p>
          <w:p w14:paraId="7291122A" w14:textId="77777777" w:rsidR="00366828" w:rsidRDefault="003668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Возвращение в отель.</w:t>
            </w:r>
          </w:p>
        </w:tc>
      </w:tr>
      <w:tr w:rsidR="00366828" w14:paraId="313D11C5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4AB8DE83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день: Дижон </w:t>
            </w:r>
            <w:r>
              <w:rPr>
                <w:b/>
                <w:bCs/>
                <w:sz w:val="20"/>
                <w:szCs w:val="20"/>
              </w:rPr>
              <w:t>– Бон*</w:t>
            </w:r>
          </w:p>
        </w:tc>
      </w:tr>
      <w:tr w:rsidR="00366828" w14:paraId="3E990807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85AA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30178F18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(~125 км) в Дижон.</w:t>
            </w:r>
          </w:p>
          <w:p w14:paraId="12D95860" w14:textId="77777777" w:rsidR="00366828" w:rsidRDefault="0036682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Дижону (включена в стоимость): </w:t>
            </w:r>
            <w:r>
              <w:rPr>
                <w:i/>
                <w:iCs/>
                <w:sz w:val="18"/>
                <w:szCs w:val="18"/>
              </w:rPr>
              <w:t>городская ратуша, церковь Нотр-Дам и др.</w:t>
            </w:r>
          </w:p>
          <w:p w14:paraId="37200762" w14:textId="77777777" w:rsidR="00366828" w:rsidRDefault="00366828">
            <w:pPr>
              <w:rPr>
                <w:sz w:val="18"/>
                <w:szCs w:val="18"/>
              </w:rPr>
            </w:pPr>
          </w:p>
          <w:p w14:paraId="62C81065" w14:textId="77777777" w:rsidR="00366828" w:rsidRDefault="003668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желанию (оплачивается дополнительно)*:</w:t>
            </w:r>
          </w:p>
          <w:p w14:paraId="3029CBB5" w14:textId="77777777" w:rsidR="00366828" w:rsidRDefault="00366828" w:rsidP="00366828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 и прогулка по городу Бон: </w:t>
            </w:r>
            <w:r>
              <w:rPr>
                <w:i/>
                <w:iCs/>
                <w:sz w:val="18"/>
                <w:szCs w:val="18"/>
              </w:rPr>
              <w:t>Нотр-Дам, Отель-Дьё и др.</w:t>
            </w:r>
          </w:p>
          <w:p w14:paraId="4E78B080" w14:textId="77777777" w:rsidR="00366828" w:rsidRDefault="00366828">
            <w:pPr>
              <w:rPr>
                <w:sz w:val="18"/>
                <w:szCs w:val="18"/>
              </w:rPr>
            </w:pPr>
          </w:p>
          <w:p w14:paraId="0717FEDD" w14:textId="77777777" w:rsidR="00366828" w:rsidRDefault="00366828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(~290 км) на ночлег в отеле на территории Франции.</w:t>
            </w:r>
          </w:p>
        </w:tc>
      </w:tr>
      <w:tr w:rsidR="00366828" w14:paraId="164D4EF1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FD5C0AC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 день: Рюдесхайм-на-Рейне</w:t>
            </w:r>
          </w:p>
        </w:tc>
      </w:tr>
      <w:tr w:rsidR="00366828" w14:paraId="4478738D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3FD4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05CF7E69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(~265 км) в Рюдесхайм-на-Рейне.</w:t>
            </w:r>
          </w:p>
          <w:p w14:paraId="0431462F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Прогулка по городу (включена в стоимость): </w:t>
            </w:r>
            <w:r>
              <w:rPr>
                <w:i/>
                <w:iCs/>
                <w:sz w:val="18"/>
                <w:szCs w:val="18"/>
              </w:rPr>
              <w:t>улица Дроссельгассе, площадь Марктплатц и др.</w:t>
            </w:r>
          </w:p>
          <w:p w14:paraId="715E29DA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(~700 км) на ночлег в отеле на территории Польши.</w:t>
            </w:r>
          </w:p>
        </w:tc>
      </w:tr>
      <w:tr w:rsidR="00366828" w14:paraId="7D53BACB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5BF5BCAA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день: Познань* </w:t>
            </w: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дорога домой</w:t>
            </w:r>
          </w:p>
        </w:tc>
      </w:tr>
      <w:tr w:rsidR="00366828" w14:paraId="789F3C3D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F350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674FF763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(~630 км) по территории Польши.</w:t>
            </w:r>
          </w:p>
          <w:p w14:paraId="01D27B11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Прохождение границы.</w:t>
            </w:r>
          </w:p>
          <w:p w14:paraId="02C7F673" w14:textId="77777777" w:rsidR="00366828" w:rsidRDefault="00366828">
            <w:pPr>
              <w:rPr>
                <w:sz w:val="18"/>
                <w:szCs w:val="18"/>
              </w:rPr>
            </w:pPr>
          </w:p>
          <w:p w14:paraId="4C4640E4" w14:textId="77777777" w:rsidR="00366828" w:rsidRDefault="0036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желанию (оплачивается дополнительно)*:</w:t>
            </w:r>
          </w:p>
          <w:p w14:paraId="3E34549F" w14:textId="77777777" w:rsidR="00366828" w:rsidRDefault="00366828" w:rsidP="00366828">
            <w:pPr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по Познани: </w:t>
            </w:r>
            <w:r>
              <w:rPr>
                <w:i/>
                <w:iCs/>
                <w:sz w:val="18"/>
                <w:szCs w:val="18"/>
              </w:rPr>
              <w:t>площадь Старого рынка, Ратуша и др.</w:t>
            </w:r>
          </w:p>
        </w:tc>
      </w:tr>
      <w:tr w:rsidR="00366828" w14:paraId="4165ED43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FD6E042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день: С возвращением!</w:t>
            </w:r>
          </w:p>
        </w:tc>
      </w:tr>
      <w:tr w:rsidR="00366828" w14:paraId="6A8F155D" w14:textId="77777777" w:rsidTr="00366828">
        <w:trPr>
          <w:trHeight w:val="131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4C0066" w14:textId="77777777" w:rsidR="00366828" w:rsidRDefault="00366828">
            <w:pPr>
              <w:shd w:val="clear" w:color="auto" w:fill="FFFFFF"/>
              <w:ind w:righ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Транзит по территории РБ.</w:t>
            </w:r>
          </w:p>
          <w:p w14:paraId="44B839D2" w14:textId="77777777" w:rsidR="00366828" w:rsidRDefault="00366828">
            <w:pPr>
              <w:shd w:val="clear" w:color="auto" w:fill="FFFFFF"/>
              <w:ind w:righ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Прибытие в Минск в. первой половине дня</w:t>
            </w:r>
          </w:p>
        </w:tc>
      </w:tr>
    </w:tbl>
    <w:p w14:paraId="0E337617" w14:textId="77777777" w:rsidR="00366828" w:rsidRDefault="00366828" w:rsidP="00366828">
      <w:pPr>
        <w:ind w:left="180" w:firstLine="180"/>
        <w:jc w:val="both"/>
        <w:rPr>
          <w:sz w:val="18"/>
          <w:szCs w:val="18"/>
          <w:highlight w:val="yellow"/>
        </w:rPr>
      </w:pPr>
    </w:p>
    <w:p w14:paraId="67461A02" w14:textId="77777777" w:rsidR="00366828" w:rsidRDefault="00366828" w:rsidP="00366828">
      <w:pPr>
        <w:ind w:left="180" w:firstLine="180"/>
        <w:jc w:val="both"/>
        <w:rPr>
          <w:sz w:val="18"/>
          <w:szCs w:val="18"/>
        </w:rPr>
      </w:pPr>
      <w:r>
        <w:rPr>
          <w:sz w:val="18"/>
          <w:szCs w:val="18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0760ADC6" w14:textId="77777777" w:rsidR="00366828" w:rsidRDefault="00366828" w:rsidP="00366828">
      <w:pPr>
        <w:ind w:left="180" w:firstLine="18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(!) Прибытие в отели по программе в отдельных случаях возможно после 24.00</w:t>
      </w:r>
    </w:p>
    <w:p w14:paraId="22F73FC0" w14:textId="77777777" w:rsidR="00366828" w:rsidRDefault="00366828" w:rsidP="00366828">
      <w:pPr>
        <w:ind w:left="180" w:firstLine="180"/>
        <w:jc w:val="both"/>
        <w:rPr>
          <w:sz w:val="18"/>
          <w:szCs w:val="18"/>
        </w:rPr>
      </w:pPr>
      <w:r>
        <w:rPr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025572C9" w14:textId="77777777" w:rsidR="00366828" w:rsidRDefault="00366828" w:rsidP="00366828">
      <w:pPr>
        <w:ind w:left="180" w:firstLine="180"/>
        <w:jc w:val="both"/>
        <w:rPr>
          <w:sz w:val="18"/>
          <w:szCs w:val="18"/>
        </w:rPr>
      </w:pPr>
    </w:p>
    <w:p w14:paraId="232127D1" w14:textId="77777777" w:rsidR="00366828" w:rsidRDefault="00366828" w:rsidP="00366828">
      <w:pPr>
        <w:ind w:left="180" w:firstLine="18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Стоимость тура:</w:t>
      </w:r>
    </w:p>
    <w:p w14:paraId="4A014981" w14:textId="77777777" w:rsidR="00366828" w:rsidRDefault="00366828" w:rsidP="00366828">
      <w:pPr>
        <w:ind w:left="180" w:firstLine="180"/>
        <w:jc w:val="center"/>
        <w:rPr>
          <w:b/>
          <w:bCs/>
          <w:sz w:val="18"/>
          <w:szCs w:val="18"/>
        </w:rPr>
      </w:pPr>
    </w:p>
    <w:tbl>
      <w:tblPr>
        <w:tblW w:w="9225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1335"/>
        <w:gridCol w:w="2115"/>
        <w:gridCol w:w="1935"/>
        <w:gridCol w:w="2505"/>
      </w:tblGrid>
      <w:tr w:rsidR="00366828" w14:paraId="7DB73C5F" w14:textId="77777777" w:rsidTr="00366828">
        <w:trPr>
          <w:trHeight w:val="206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DBCC5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ВЫЕЗДА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FA26A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695F8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446A7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SNGL</w:t>
            </w:r>
          </w:p>
        </w:tc>
      </w:tr>
      <w:tr w:rsidR="00366828" w14:paraId="6DBBFDC4" w14:textId="77777777" w:rsidTr="00366828">
        <w:trPr>
          <w:trHeight w:val="206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40231" w14:textId="77777777" w:rsidR="00366828" w:rsidRDefault="00366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15.11.2026</w:t>
            </w:r>
            <w:bookmarkStart w:id="1" w:name="_heading=h.3jsm4d57yyad"/>
            <w:bookmarkEnd w:id="1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1167" w14:textId="77777777" w:rsidR="00366828" w:rsidRDefault="00366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22.11.2026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98325" w14:textId="77777777" w:rsidR="00366828" w:rsidRDefault="00366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8FD69" w14:textId="77777777" w:rsidR="00366828" w:rsidRDefault="00366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E45E4" w14:textId="77777777" w:rsidR="00366828" w:rsidRDefault="00366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</w:tr>
    </w:tbl>
    <w:p w14:paraId="60032783" w14:textId="77777777" w:rsidR="00366828" w:rsidRDefault="00366828" w:rsidP="00366828">
      <w:pPr>
        <w:ind w:hanging="38"/>
        <w:rPr>
          <w:b/>
          <w:bCs/>
          <w:sz w:val="18"/>
          <w:szCs w:val="18"/>
          <w:highlight w:val="yellow"/>
        </w:rPr>
      </w:pPr>
      <w:bookmarkStart w:id="2" w:name="_heading=h.hdfqcfeph0vq"/>
      <w:bookmarkEnd w:id="2"/>
    </w:p>
    <w:tbl>
      <w:tblPr>
        <w:tblW w:w="11055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8813"/>
      </w:tblGrid>
      <w:tr w:rsidR="00366828" w14:paraId="7EFF0527" w14:textId="77777777" w:rsidTr="00366828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A839" w14:textId="77777777" w:rsidR="00366828" w:rsidRDefault="003668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 стоимость тура включено</w:t>
            </w:r>
          </w:p>
          <w:p w14:paraId="17B59888" w14:textId="77777777" w:rsidR="00366828" w:rsidRDefault="00366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5CC5" w14:textId="77777777" w:rsidR="00366828" w:rsidRDefault="00366828" w:rsidP="00366828">
            <w:pPr>
              <w:numPr>
                <w:ilvl w:val="0"/>
                <w:numId w:val="20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Проживание в отелях туристического класса категории 2-3* либо без категории</w:t>
            </w:r>
            <w:r>
              <w:rPr>
                <w:sz w:val="18"/>
                <w:szCs w:val="18"/>
              </w:rPr>
              <w:t xml:space="preserve">. </w:t>
            </w:r>
          </w:p>
          <w:p w14:paraId="7858B05A" w14:textId="77777777" w:rsidR="00366828" w:rsidRDefault="00366828" w:rsidP="00366828">
            <w:pPr>
              <w:numPr>
                <w:ilvl w:val="0"/>
                <w:numId w:val="20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7D727523" w14:textId="77777777" w:rsidR="00366828" w:rsidRDefault="00366828" w:rsidP="00366828">
            <w:pPr>
              <w:numPr>
                <w:ilvl w:val="0"/>
                <w:numId w:val="20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Питание: 6 континентальны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color w:val="000000"/>
                <w:sz w:val="18"/>
                <w:szCs w:val="18"/>
              </w:rPr>
              <w:t>завтраков в транзитных отелях</w:t>
            </w:r>
            <w:r>
              <w:rPr>
                <w:sz w:val="18"/>
                <w:szCs w:val="18"/>
              </w:rPr>
              <w:t>.</w:t>
            </w:r>
          </w:p>
          <w:p w14:paraId="2B04B714" w14:textId="77777777" w:rsidR="00366828" w:rsidRDefault="00366828" w:rsidP="00366828">
            <w:pPr>
              <w:numPr>
                <w:ilvl w:val="0"/>
                <w:numId w:val="20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6EF03B60" w14:textId="77777777" w:rsidR="00366828" w:rsidRDefault="00366828" w:rsidP="00366828">
            <w:pPr>
              <w:numPr>
                <w:ilvl w:val="0"/>
                <w:numId w:val="20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Обзорные экскурсии в городах </w:t>
            </w:r>
            <w:r>
              <w:rPr>
                <w:sz w:val="18"/>
                <w:szCs w:val="18"/>
              </w:rPr>
              <w:t>Бамберг, Кольмар, Лион, Дижон.</w:t>
            </w:r>
          </w:p>
          <w:p w14:paraId="1122CC29" w14:textId="77777777" w:rsidR="00366828" w:rsidRDefault="00366828" w:rsidP="00366828">
            <w:pPr>
              <w:numPr>
                <w:ilvl w:val="0"/>
                <w:numId w:val="20"/>
              </w:num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Прогулка по Рюдесхайм-на-Майне</w:t>
            </w:r>
          </w:p>
        </w:tc>
      </w:tr>
      <w:tr w:rsidR="00366828" w14:paraId="2F754FD8" w14:textId="77777777" w:rsidTr="00366828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59538" w14:textId="77777777" w:rsidR="00366828" w:rsidRDefault="00366828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3" w:name="_heading=h.rfbextcshhhn"/>
            <w:bookmarkStart w:id="4" w:name="_heading=h.c1noaxqt9k2w"/>
            <w:bookmarkEnd w:id="3"/>
            <w:bookmarkEnd w:id="4"/>
            <w:r>
              <w:rPr>
                <w:b/>
                <w:bCs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A361F" w14:textId="77777777" w:rsidR="00366828" w:rsidRDefault="00366828" w:rsidP="00366828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color w:val="000000"/>
                <w:sz w:val="18"/>
                <w:szCs w:val="18"/>
              </w:rPr>
              <w:t xml:space="preserve">онсульский сбор – </w:t>
            </w:r>
            <w:r>
              <w:rPr>
                <w:sz w:val="18"/>
                <w:szCs w:val="18"/>
              </w:rPr>
              <w:t>€35 + сервисный сбор Визового центра 45 BYN</w:t>
            </w:r>
          </w:p>
          <w:p w14:paraId="412B269E" w14:textId="77777777" w:rsidR="00366828" w:rsidRDefault="00366828" w:rsidP="00366828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страховка – от €7</w:t>
            </w:r>
          </w:p>
        </w:tc>
      </w:tr>
    </w:tbl>
    <w:p w14:paraId="4284E025" w14:textId="77777777" w:rsidR="00366828" w:rsidRDefault="00366828" w:rsidP="00366828">
      <w:pPr>
        <w:rPr>
          <w:sz w:val="18"/>
          <w:szCs w:val="18"/>
          <w:highlight w:val="yellow"/>
        </w:rPr>
      </w:pPr>
      <w:bookmarkStart w:id="5" w:name="_heading=h.j4m3tuk1blxw"/>
      <w:bookmarkEnd w:id="5"/>
    </w:p>
    <w:tbl>
      <w:tblPr>
        <w:tblW w:w="11055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8813"/>
      </w:tblGrid>
      <w:tr w:rsidR="00366828" w14:paraId="21E7F99B" w14:textId="77777777" w:rsidTr="00366828">
        <w:trPr>
          <w:trHeight w:val="55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7BAA3" w14:textId="77777777" w:rsidR="00366828" w:rsidRDefault="003668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FFF32" w14:textId="77777777" w:rsidR="00366828" w:rsidRDefault="00366828" w:rsidP="00366828">
            <w:pPr>
              <w:numPr>
                <w:ilvl w:val="0"/>
                <w:numId w:val="23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Использование наушников во время пешеходных экскурсий по городам - по €15 с человека за весь тур – обязательная доплата</w:t>
            </w:r>
          </w:p>
          <w:p w14:paraId="354DDDEF" w14:textId="77777777" w:rsidR="00366828" w:rsidRDefault="00366828" w:rsidP="00366828">
            <w:pPr>
              <w:numPr>
                <w:ilvl w:val="0"/>
                <w:numId w:val="23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Городской налог (введен с 2012 г. в большинстве европейских стран) по программе – от €1 до €4 в день (ориентировочно €25) – обязательная доплата </w:t>
            </w:r>
          </w:p>
          <w:p w14:paraId="0747D938" w14:textId="77777777" w:rsidR="00366828" w:rsidRDefault="00366828" w:rsidP="00366828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Риквира – €15</w:t>
            </w:r>
          </w:p>
          <w:p w14:paraId="6A64E014" w14:textId="77777777" w:rsidR="00366828" w:rsidRDefault="00366828" w:rsidP="00366828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Дегустация вин в Риквире </w:t>
            </w:r>
            <w:r>
              <w:rPr>
                <w:b/>
                <w:bCs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€15</w:t>
            </w:r>
          </w:p>
          <w:p w14:paraId="3AF55BF2" w14:textId="77777777" w:rsidR="00366828" w:rsidRDefault="00366828" w:rsidP="00366828">
            <w:pPr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Дегустационная кружка </w:t>
            </w:r>
            <w:r>
              <w:rPr>
                <w:b/>
                <w:bCs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 €18 (бронируется и оплачивается вместе с туром)</w:t>
            </w:r>
          </w:p>
          <w:p w14:paraId="71D53657" w14:textId="77777777" w:rsidR="00366828" w:rsidRDefault="00366828" w:rsidP="00366828">
            <w:pPr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Ужин в большом шапито с выступлениями музыкантов и артистов </w:t>
            </w:r>
            <w:r>
              <w:rPr>
                <w:b/>
                <w:bCs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€60 (бронируется и оплачивается вместе с туром)</w:t>
            </w:r>
          </w:p>
          <w:p w14:paraId="1B92A93C" w14:textId="77777777" w:rsidR="00366828" w:rsidRDefault="00366828" w:rsidP="00366828">
            <w:pPr>
              <w:numPr>
                <w:ilvl w:val="0"/>
                <w:numId w:val="17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 и прогулка по городу Бон </w:t>
            </w:r>
            <w:r>
              <w:rPr>
                <w:b/>
                <w:bCs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€20</w:t>
            </w:r>
          </w:p>
          <w:p w14:paraId="64731F90" w14:textId="77777777" w:rsidR="00366828" w:rsidRDefault="00366828" w:rsidP="00366828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Заезд в Познань </w:t>
            </w:r>
            <w:r>
              <w:rPr>
                <w:b/>
                <w:bCs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€10 </w:t>
            </w:r>
          </w:p>
          <w:p w14:paraId="2F8EBD11" w14:textId="77777777" w:rsidR="00366828" w:rsidRDefault="00366828" w:rsidP="00366828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по Познани </w:t>
            </w:r>
            <w:r>
              <w:rPr>
                <w:b/>
                <w:bCs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€15</w:t>
            </w:r>
          </w:p>
          <w:p w14:paraId="11F80248" w14:textId="77777777" w:rsidR="00366828" w:rsidRDefault="00366828" w:rsidP="00366828">
            <w:pPr>
              <w:numPr>
                <w:ilvl w:val="0"/>
                <w:numId w:val="23"/>
              </w:num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727C341C" w14:textId="77777777" w:rsidR="00366828" w:rsidRDefault="00366828" w:rsidP="00366828">
            <w:pPr>
              <w:numPr>
                <w:ilvl w:val="0"/>
                <w:numId w:val="23"/>
              </w:num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5B5F6448" w14:textId="77777777" w:rsidR="00366828" w:rsidRDefault="00366828" w:rsidP="00366828">
      <w:pPr>
        <w:rPr>
          <w:sz w:val="18"/>
          <w:szCs w:val="18"/>
          <w:highlight w:val="yellow"/>
        </w:rPr>
      </w:pPr>
    </w:p>
    <w:p w14:paraId="7597081A" w14:textId="77777777" w:rsidR="00366828" w:rsidRDefault="00366828" w:rsidP="00366828">
      <w:pPr>
        <w:ind w:right="34"/>
        <w:jc w:val="both"/>
        <w:rPr>
          <w:b/>
          <w:bCs/>
          <w:sz w:val="16"/>
          <w:szCs w:val="16"/>
          <w:highlight w:val="yellow"/>
        </w:rPr>
      </w:pPr>
    </w:p>
    <w:p w14:paraId="3E1EC781" w14:textId="77777777" w:rsidR="00366828" w:rsidRDefault="00366828" w:rsidP="00366828">
      <w:pPr>
        <w:ind w:right="34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Возможные изменения:</w:t>
      </w:r>
    </w:p>
    <w:p w14:paraId="3DD875A8" w14:textId="77777777" w:rsidR="00366828" w:rsidRDefault="00366828" w:rsidP="00366828">
      <w:pPr>
        <w:rPr>
          <w:color w:val="221E1F"/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color w:val="221E1F"/>
          <w:sz w:val="16"/>
          <w:szCs w:val="16"/>
        </w:rPr>
        <w:t>порядка проведения мероприятий (посещения объектов);</w:t>
      </w:r>
    </w:p>
    <w:p w14:paraId="3426870C" w14:textId="77777777" w:rsidR="00366828" w:rsidRDefault="00366828" w:rsidP="00366828">
      <w:pPr>
        <w:rPr>
          <w:color w:val="221E1F"/>
          <w:sz w:val="16"/>
          <w:szCs w:val="16"/>
        </w:rPr>
      </w:pPr>
      <w:bookmarkStart w:id="6" w:name="_heading=h.23e11znrxzfy"/>
      <w:bookmarkEnd w:id="6"/>
      <w:r>
        <w:rPr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4517A91B" w14:textId="77777777" w:rsidR="00366828" w:rsidRDefault="00366828" w:rsidP="00366828">
      <w:pPr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- в экскурсионной программе и стоимости тура;</w:t>
      </w:r>
    </w:p>
    <w:p w14:paraId="37BF512B" w14:textId="77777777" w:rsidR="00366828" w:rsidRDefault="00366828" w:rsidP="00366828">
      <w:pPr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- отелей и ресторанов на аналогичные.</w:t>
      </w:r>
    </w:p>
    <w:p w14:paraId="4199A8BA" w14:textId="77777777" w:rsidR="00366828" w:rsidRDefault="00366828" w:rsidP="00366828">
      <w:pPr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p w14:paraId="3EEAB3B3" w14:textId="77777777" w:rsidR="00366828" w:rsidRDefault="00366828" w:rsidP="00366828">
      <w:pPr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Примечание.</w:t>
      </w:r>
    </w:p>
    <w:p w14:paraId="4CFCA27C" w14:textId="77777777" w:rsidR="00366828" w:rsidRDefault="00366828" w:rsidP="0036682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1. Более точное время сообщается по электронной почте или телефону (СМС, Viber, Telegram и т.п.).</w:t>
      </w:r>
    </w:p>
    <w:p w14:paraId="12F23B54" w14:textId="77777777" w:rsidR="00366828" w:rsidRDefault="00366828" w:rsidP="0036682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71DAB58B" w14:textId="77777777" w:rsidR="00366828" w:rsidRDefault="00366828" w:rsidP="0036682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 Выселение из отеля осуществляется до 09:00 часов.</w:t>
      </w:r>
    </w:p>
    <w:p w14:paraId="6E737FE4" w14:textId="77777777" w:rsidR="00366828" w:rsidRDefault="00366828" w:rsidP="0036682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5FFE4B55" w14:textId="77777777" w:rsidR="00366828" w:rsidRDefault="00366828" w:rsidP="0036682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399CDF4F" w14:textId="77777777" w:rsidR="00366828" w:rsidRDefault="00366828" w:rsidP="0036682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6. Термины и их определения:</w:t>
      </w:r>
    </w:p>
    <w:p w14:paraId="522FB4F6" w14:textId="77777777" w:rsidR="00366828" w:rsidRDefault="00366828" w:rsidP="0036682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sz w:val="16"/>
          <w:szCs w:val="16"/>
        </w:rPr>
        <w:t xml:space="preserve">, </w:t>
      </w:r>
      <w:r>
        <w:rPr>
          <w:color w:val="000000"/>
          <w:sz w:val="16"/>
          <w:szCs w:val="16"/>
        </w:rPr>
        <w:t>а в пригоро</w:t>
      </w:r>
      <w:r>
        <w:rPr>
          <w:sz w:val="16"/>
          <w:szCs w:val="16"/>
        </w:rPr>
        <w:t>дах, либо придорожных зонах;</w:t>
      </w:r>
    </w:p>
    <w:p w14:paraId="0B3E245A" w14:textId="77777777" w:rsidR="00366828" w:rsidRDefault="00366828" w:rsidP="0036682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6A054225" w14:textId="77777777" w:rsidR="00366828" w:rsidRDefault="00366828" w:rsidP="0036682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66C78125" w14:textId="77777777" w:rsidR="00366828" w:rsidRDefault="00366828" w:rsidP="0036682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0EB26460" w14:textId="77777777" w:rsidR="00366828" w:rsidRDefault="00366828" w:rsidP="0036682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6CC17AFB" w14:textId="77777777" w:rsidR="00366828" w:rsidRDefault="00366828" w:rsidP="00366828">
      <w:pPr>
        <w:rPr>
          <w:sz w:val="16"/>
          <w:szCs w:val="16"/>
        </w:rPr>
      </w:pPr>
      <w:r>
        <w:rPr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5597F3A8" w14:textId="77777777" w:rsidR="00366828" w:rsidRDefault="00366828" w:rsidP="00366828">
      <w:pPr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p w14:paraId="416B5344" w14:textId="77777777" w:rsidR="00366828" w:rsidRDefault="00366828" w:rsidP="00366828">
      <w:pPr>
        <w:rPr>
          <w:color w:val="000000"/>
          <w:sz w:val="16"/>
          <w:szCs w:val="16"/>
        </w:rPr>
      </w:pPr>
    </w:p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26B3" w14:textId="77777777" w:rsidR="000F50F0" w:rsidRDefault="000F50F0" w:rsidP="00EC61E1">
      <w:r>
        <w:separator/>
      </w:r>
    </w:p>
  </w:endnote>
  <w:endnote w:type="continuationSeparator" w:id="0">
    <w:p w14:paraId="6887F878" w14:textId="77777777" w:rsidR="000F50F0" w:rsidRDefault="000F50F0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8" w:name="_Hlk164175611"/>
    <w:r>
      <w:rPr>
        <w:szCs w:val="30"/>
      </w:rPr>
      <w:t xml:space="preserve">УНП 391376533,  ОКПО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9" w:name="_Hlk164175637"/>
    <w:bookmarkEnd w:id="8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>ОАО «Банк Дабрабыт», 210023, г. Витебск, пр- т Фрунзе 35-1</w:t>
    </w:r>
  </w:p>
  <w:bookmarkEnd w:id="9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7082" w14:textId="77777777" w:rsidR="000F50F0" w:rsidRDefault="000F50F0" w:rsidP="00EC61E1">
      <w:r>
        <w:separator/>
      </w:r>
    </w:p>
  </w:footnote>
  <w:footnote w:type="continuationSeparator" w:id="0">
    <w:p w14:paraId="64065434" w14:textId="77777777" w:rsidR="000F50F0" w:rsidRDefault="000F50F0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366828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7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г.Витебск,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7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C673F"/>
    <w:multiLevelType w:val="multilevel"/>
    <w:tmpl w:val="5136E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713820"/>
    <w:multiLevelType w:val="multilevel"/>
    <w:tmpl w:val="E51625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426A41"/>
    <w:multiLevelType w:val="multilevel"/>
    <w:tmpl w:val="1654F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2542EE"/>
    <w:multiLevelType w:val="multilevel"/>
    <w:tmpl w:val="BB589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1861792"/>
    <w:multiLevelType w:val="multilevel"/>
    <w:tmpl w:val="DA5C7E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E27833"/>
    <w:multiLevelType w:val="multilevel"/>
    <w:tmpl w:val="18C461E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C53A63"/>
    <w:multiLevelType w:val="multilevel"/>
    <w:tmpl w:val="622A6F44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21"/>
  </w:num>
  <w:num w:numId="5">
    <w:abstractNumId w:val="4"/>
  </w:num>
  <w:num w:numId="6">
    <w:abstractNumId w:val="2"/>
  </w:num>
  <w:num w:numId="7">
    <w:abstractNumId w:val="15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4"/>
  </w:num>
  <w:num w:numId="13">
    <w:abstractNumId w:val="7"/>
  </w:num>
  <w:num w:numId="14">
    <w:abstractNumId w:val="12"/>
  </w:num>
  <w:num w:numId="15">
    <w:abstractNumId w:val="20"/>
  </w:num>
  <w:num w:numId="16">
    <w:abstractNumId w:val="5"/>
  </w:num>
  <w:num w:numId="1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50F0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66828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2026-03-31T07:14:00Z</dcterms:created>
  <dcterms:modified xsi:type="dcterms:W3CDTF">2026-03-31T07:14:00Z</dcterms:modified>
</cp:coreProperties>
</file>