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2449" w14:textId="77777777" w:rsidR="00F3084A" w:rsidRDefault="00F3084A" w:rsidP="00F3084A">
      <w:pPr>
        <w:pStyle w:val="ae"/>
        <w:spacing w:before="0" w:beforeAutospacing="0" w:after="0" w:afterAutospacing="0"/>
        <w:ind w:left="134" w:right="483" w:firstLine="717"/>
        <w:jc w:val="center"/>
      </w:pPr>
      <w:r>
        <w:rPr>
          <w:b/>
          <w:bCs/>
          <w:color w:val="C00000"/>
          <w:sz w:val="28"/>
          <w:szCs w:val="28"/>
        </w:rPr>
        <w:t>Франция и Чехия</w:t>
      </w:r>
    </w:p>
    <w:p w14:paraId="6207D238" w14:textId="77777777" w:rsidR="00F3084A" w:rsidRDefault="00F3084A" w:rsidP="00F3084A"/>
    <w:p w14:paraId="6118960B" w14:textId="77777777" w:rsidR="00F3084A" w:rsidRDefault="00F3084A" w:rsidP="00F3084A">
      <w:pPr>
        <w:pStyle w:val="ae"/>
        <w:spacing w:before="0" w:beforeAutospacing="0" w:after="0" w:afterAutospacing="0"/>
        <w:ind w:left="134" w:right="483" w:firstLine="717"/>
        <w:jc w:val="center"/>
      </w:pPr>
      <w:r>
        <w:rPr>
          <w:b/>
          <w:bCs/>
          <w:color w:val="000000"/>
        </w:rPr>
        <w:t>Берлин - Париж (2 дня) – Версаль* / Фонтенбло* - Прага </w:t>
      </w:r>
    </w:p>
    <w:p w14:paraId="07410CD3" w14:textId="77777777" w:rsidR="00F3084A" w:rsidRDefault="00F3084A" w:rsidP="00F3084A"/>
    <w:p w14:paraId="6595B28C" w14:textId="77777777" w:rsidR="00F3084A" w:rsidRDefault="00F3084A" w:rsidP="00F3084A">
      <w:pPr>
        <w:pStyle w:val="ae"/>
        <w:spacing w:before="0" w:beforeAutospacing="0" w:after="0" w:afterAutospacing="0"/>
        <w:ind w:left="134" w:right="483" w:firstLine="717"/>
        <w:jc w:val="center"/>
      </w:pPr>
      <w:r>
        <w:rPr>
          <w:b/>
          <w:bCs/>
          <w:color w:val="000000"/>
        </w:rPr>
        <w:t>22.02.2026 - 28.02.2026</w:t>
      </w:r>
    </w:p>
    <w:p w14:paraId="3AEF9208" w14:textId="77777777" w:rsidR="00F3084A" w:rsidRDefault="00F3084A" w:rsidP="00F3084A">
      <w:pPr>
        <w:pStyle w:val="ae"/>
        <w:spacing w:before="0" w:beforeAutospacing="0" w:after="23" w:afterAutospacing="0"/>
        <w:ind w:left="134"/>
        <w:jc w:val="center"/>
      </w:pPr>
      <w:r>
        <w:rPr>
          <w:b/>
          <w:bCs/>
          <w:color w:val="000000"/>
          <w:sz w:val="22"/>
          <w:szCs w:val="22"/>
        </w:rPr>
        <w:t xml:space="preserve">Программа </w:t>
      </w:r>
      <w:proofErr w:type="gramStart"/>
      <w:r>
        <w:rPr>
          <w:b/>
          <w:bCs/>
          <w:color w:val="000000"/>
          <w:sz w:val="22"/>
          <w:szCs w:val="22"/>
        </w:rPr>
        <w:t xml:space="preserve">тура:   </w:t>
      </w:r>
      <w:proofErr w:type="gramEnd"/>
      <w:r>
        <w:rPr>
          <w:b/>
          <w:bCs/>
          <w:color w:val="000000"/>
          <w:sz w:val="22"/>
          <w:szCs w:val="22"/>
        </w:rPr>
        <w:t>                                                                                                          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9803"/>
      </w:tblGrid>
      <w:tr w:rsidR="00F3084A" w14:paraId="55D92295" w14:textId="77777777" w:rsidTr="00F3084A">
        <w:trPr>
          <w:trHeight w:val="5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20956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E636" w14:textId="77777777" w:rsidR="00F3084A" w:rsidRDefault="00F3084A">
            <w:pPr>
              <w:pStyle w:val="ae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РБ, прохождение границы РБ и РП. Транзит по территории Польши (~950 км).</w:t>
            </w:r>
          </w:p>
          <w:p w14:paraId="3C486169" w14:textId="77777777" w:rsidR="00F3084A" w:rsidRDefault="00F3084A">
            <w:pPr>
              <w:pStyle w:val="ae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При благоприятном прохождении границы возможна ознакомительная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>Познань</w:t>
            </w:r>
            <w:r>
              <w:rPr>
                <w:color w:val="000000"/>
                <w:sz w:val="22"/>
                <w:szCs w:val="22"/>
              </w:rPr>
              <w:t>* (5 евро). Познань – один из городов Польши, наполненный стариной, историческими традициями и бурной современной жизнью. Старая Рыночная площадь – туристский центр города с прекрасными архитектурными памятниками и музеями.</w:t>
            </w:r>
          </w:p>
          <w:p w14:paraId="3FCDD109" w14:textId="77777777" w:rsidR="00F3084A" w:rsidRDefault="00F3084A">
            <w:pPr>
              <w:pStyle w:val="ae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 Ночлег в транзитном отеле.</w:t>
            </w:r>
          </w:p>
        </w:tc>
      </w:tr>
      <w:tr w:rsidR="00F3084A" w14:paraId="586B12D6" w14:textId="77777777" w:rsidTr="00F3084A">
        <w:trPr>
          <w:trHeight w:val="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7F94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B1540" w14:textId="77777777" w:rsidR="00F3084A" w:rsidRDefault="00F3084A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 xml:space="preserve">Завтрак. 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Берлин</w:t>
            </w:r>
            <w:r>
              <w:rPr>
                <w:color w:val="000000"/>
                <w:sz w:val="22"/>
                <w:szCs w:val="22"/>
              </w:rPr>
              <w:t xml:space="preserve"> (~150 км). По прибытию - ознакомление с городом: Рейхстаг, Бранденбургские ворота, </w:t>
            </w:r>
            <w:proofErr w:type="spellStart"/>
            <w:r>
              <w:rPr>
                <w:color w:val="000000"/>
                <w:sz w:val="22"/>
                <w:szCs w:val="22"/>
              </w:rPr>
              <w:t>Александрплац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Берлинский собор, музейный остров, улица Унтер </w:t>
            </w:r>
            <w:proofErr w:type="spellStart"/>
            <w:r>
              <w:rPr>
                <w:color w:val="000000"/>
                <w:sz w:val="22"/>
                <w:szCs w:val="22"/>
              </w:rPr>
              <w:t>ден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Лиден</w:t>
            </w:r>
            <w:proofErr w:type="spellEnd"/>
            <w:r>
              <w:rPr>
                <w:color w:val="000000"/>
                <w:sz w:val="22"/>
                <w:szCs w:val="22"/>
              </w:rPr>
              <w:t>… Свободное время. Переезд на ночлег транзитный отель (~ 700 км). </w:t>
            </w:r>
          </w:p>
        </w:tc>
      </w:tr>
      <w:tr w:rsidR="00F3084A" w14:paraId="1CADBE2B" w14:textId="77777777" w:rsidTr="00F3084A">
        <w:trPr>
          <w:trHeight w:val="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E8CBD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9DED8" w14:textId="77777777" w:rsidR="00F3084A" w:rsidRDefault="00F3084A">
            <w:pPr>
              <w:pStyle w:val="ae"/>
              <w:spacing w:before="14" w:beforeAutospacing="0" w:after="0" w:afterAutospacing="0"/>
              <w:ind w:left="172" w:right="6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Париж</w:t>
            </w:r>
            <w:r>
              <w:rPr>
                <w:color w:val="000000"/>
                <w:sz w:val="22"/>
                <w:szCs w:val="22"/>
              </w:rPr>
              <w:t xml:space="preserve"> (~250 км). Экскурсия по Парижу: Большие Бульвары, Опера, пл. Согласия, остров Сите, Елисейские Поля и др. Свободное время. </w:t>
            </w:r>
            <w:proofErr w:type="spellStart"/>
            <w:r>
              <w:rPr>
                <w:color w:val="000000"/>
                <w:sz w:val="22"/>
                <w:szCs w:val="22"/>
              </w:rPr>
              <w:t>Подьем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Эйфелеву башню* (17-27 евро), подъём на башню </w:t>
            </w:r>
            <w:proofErr w:type="spellStart"/>
            <w:r>
              <w:rPr>
                <w:color w:val="000000"/>
                <w:sz w:val="22"/>
                <w:szCs w:val="22"/>
              </w:rPr>
              <w:t>Монпарнас</w:t>
            </w:r>
            <w:proofErr w:type="spellEnd"/>
            <w:r>
              <w:rPr>
                <w:color w:val="000000"/>
                <w:sz w:val="22"/>
                <w:szCs w:val="22"/>
              </w:rPr>
              <w:t>* (18 евро). Пешеходная экскурсия остров Сите + Чрево Парижа* (15 евро) (Собор Парижской Богоматери, дворец Пале-</w:t>
            </w:r>
            <w:proofErr w:type="spellStart"/>
            <w:r>
              <w:rPr>
                <w:color w:val="000000"/>
                <w:sz w:val="22"/>
                <w:szCs w:val="22"/>
              </w:rPr>
              <w:t>Руаяль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др.). Вечером круиз по Сене* (20 евро) с осмотром панорамы вечернего Парижа.</w:t>
            </w:r>
          </w:p>
          <w:p w14:paraId="5456B013" w14:textId="77777777" w:rsidR="00F3084A" w:rsidRDefault="00F3084A">
            <w:pPr>
              <w:pStyle w:val="ae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> Ночлег в отеле в предместье Парижа.</w:t>
            </w:r>
          </w:p>
        </w:tc>
      </w:tr>
      <w:tr w:rsidR="00F3084A" w14:paraId="6675B130" w14:textId="77777777" w:rsidTr="00F3084A">
        <w:trPr>
          <w:trHeight w:val="9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5355D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CFE09" w14:textId="77777777" w:rsidR="00F3084A" w:rsidRDefault="00F3084A">
            <w:pPr>
              <w:pStyle w:val="ae"/>
              <w:spacing w:before="4" w:beforeAutospacing="0" w:after="0" w:afterAutospacing="0"/>
              <w:ind w:left="142" w:firstLine="96"/>
            </w:pPr>
            <w:r>
              <w:rPr>
                <w:color w:val="000000"/>
                <w:sz w:val="22"/>
                <w:szCs w:val="22"/>
              </w:rPr>
              <w:t xml:space="preserve"> Завтрак. Свободное время в Париже или для желающих возможны дополнительные экскурсии:</w:t>
            </w:r>
          </w:p>
          <w:p w14:paraId="4E6A8386" w14:textId="77777777" w:rsidR="00F3084A" w:rsidRDefault="00F3084A" w:rsidP="00F3084A">
            <w:pPr>
              <w:pStyle w:val="ae"/>
              <w:numPr>
                <w:ilvl w:val="0"/>
                <w:numId w:val="14"/>
              </w:numPr>
              <w:spacing w:before="37" w:beforeAutospacing="0" w:after="0" w:afterAutospacing="0"/>
              <w:ind w:left="59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Поездка в парк аттракционов Диснейленд* (трансфер 10 евро, билет 65-95 евро).</w:t>
            </w:r>
          </w:p>
          <w:p w14:paraId="674486DE" w14:textId="77777777" w:rsidR="00F3084A" w:rsidRDefault="00F3084A">
            <w:pPr>
              <w:pStyle w:val="ae"/>
              <w:spacing w:before="0" w:beforeAutospacing="0" w:after="0" w:afterAutospacing="0"/>
              <w:ind w:left="142" w:firstLine="96"/>
            </w:pPr>
            <w:r>
              <w:rPr>
                <w:color w:val="000000"/>
                <w:sz w:val="22"/>
                <w:szCs w:val="22"/>
              </w:rPr>
              <w:t>- Посещение </w:t>
            </w:r>
            <w:r>
              <w:rPr>
                <w:b/>
                <w:bCs/>
                <w:color w:val="000000"/>
                <w:sz w:val="22"/>
                <w:szCs w:val="22"/>
              </w:rPr>
              <w:t>Версаля</w:t>
            </w:r>
            <w:r>
              <w:rPr>
                <w:color w:val="000000"/>
                <w:sz w:val="22"/>
                <w:szCs w:val="22"/>
              </w:rPr>
              <w:t>* (прогулка по Версалю - 35 евро (трансфер + билет):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4AF6CEA9" w14:textId="77777777" w:rsidR="00F3084A" w:rsidRDefault="00F3084A">
            <w:pPr>
              <w:pStyle w:val="ae"/>
              <w:spacing w:before="0" w:beforeAutospacing="0" w:after="0" w:afterAutospacing="0"/>
              <w:ind w:left="142" w:firstLine="96"/>
            </w:pPr>
            <w:r>
              <w:rPr>
                <w:color w:val="000000"/>
                <w:sz w:val="22"/>
                <w:szCs w:val="22"/>
              </w:rPr>
              <w:t xml:space="preserve">- Поездка в </w:t>
            </w:r>
            <w:r>
              <w:rPr>
                <w:b/>
                <w:bCs/>
                <w:color w:val="000000"/>
                <w:sz w:val="22"/>
                <w:szCs w:val="22"/>
              </w:rPr>
              <w:t>Фонтенбло</w:t>
            </w:r>
            <w:r>
              <w:rPr>
                <w:color w:val="000000"/>
                <w:sz w:val="22"/>
                <w:szCs w:val="22"/>
              </w:rPr>
              <w:t xml:space="preserve"> (40 евро + входной билет 15 евро). Знаменитый дворец Фонтенбло, на месте которого в Средние века находились охотничьи угодья французской короны, в XVI веке служивший домом Франциска I, а в начале XIX — излюбленной резиденцией Наполеона Бонапарта, на сегодняшний день является объектом всемирного наследия ЮНЕСКО. Дворец </w:t>
            </w:r>
            <w:proofErr w:type="spellStart"/>
            <w:r>
              <w:rPr>
                <w:color w:val="000000"/>
                <w:sz w:val="22"/>
                <w:szCs w:val="22"/>
              </w:rPr>
              <w:t>Фоненбло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— это настоящая жемчужина французского искусства, открывающая туристам все великолепие сохранившегося до наших дней архитектурного наследия.</w:t>
            </w:r>
          </w:p>
          <w:p w14:paraId="79630554" w14:textId="77777777" w:rsidR="00F3084A" w:rsidRDefault="00F3084A">
            <w:pPr>
              <w:pStyle w:val="ae"/>
              <w:spacing w:before="0" w:beforeAutospacing="0" w:after="0" w:afterAutospacing="0"/>
              <w:ind w:left="142" w:firstLine="96"/>
            </w:pPr>
            <w:r>
              <w:rPr>
                <w:color w:val="000000"/>
                <w:sz w:val="22"/>
                <w:szCs w:val="22"/>
              </w:rPr>
              <w:t>- Пешеходная экскурсия по району </w:t>
            </w:r>
            <w:r>
              <w:rPr>
                <w:b/>
                <w:bCs/>
                <w:color w:val="000000"/>
                <w:sz w:val="22"/>
                <w:szCs w:val="22"/>
              </w:rPr>
              <w:t>Монмартр</w:t>
            </w:r>
            <w:r>
              <w:rPr>
                <w:color w:val="000000"/>
                <w:sz w:val="22"/>
                <w:szCs w:val="22"/>
              </w:rPr>
              <w:t xml:space="preserve">* (15 евро) — высочайшей точке Парижа. На вершине холма находится базилика </w:t>
            </w:r>
            <w:proofErr w:type="spellStart"/>
            <w:r>
              <w:rPr>
                <w:color w:val="000000"/>
                <w:sz w:val="22"/>
                <w:szCs w:val="22"/>
              </w:rPr>
              <w:t>Сакре-Кёр</w:t>
            </w:r>
            <w:proofErr w:type="spellEnd"/>
            <w:r>
              <w:rPr>
                <w:color w:val="000000"/>
                <w:sz w:val="22"/>
                <w:szCs w:val="22"/>
              </w:rPr>
              <w:t>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66D062D8" w14:textId="77777777" w:rsidR="00F3084A" w:rsidRDefault="00F3084A">
            <w:pPr>
              <w:pStyle w:val="ae"/>
              <w:spacing w:before="0" w:beforeAutospacing="0" w:after="0" w:afterAutospacing="0"/>
              <w:ind w:left="142" w:firstLine="96"/>
            </w:pPr>
            <w:r>
              <w:rPr>
                <w:color w:val="000000"/>
                <w:sz w:val="22"/>
                <w:szCs w:val="22"/>
              </w:rPr>
              <w:t xml:space="preserve">- Посещение музеев: </w:t>
            </w:r>
            <w:r>
              <w:rPr>
                <w:b/>
                <w:bCs/>
                <w:color w:val="000000"/>
                <w:sz w:val="22"/>
                <w:szCs w:val="22"/>
              </w:rPr>
              <w:t>Лувра</w:t>
            </w:r>
            <w:r>
              <w:rPr>
                <w:color w:val="000000"/>
                <w:sz w:val="22"/>
                <w:szCs w:val="22"/>
              </w:rPr>
              <w:t xml:space="preserve">* (22 евро) или </w:t>
            </w:r>
            <w:r>
              <w:rPr>
                <w:b/>
                <w:bCs/>
                <w:color w:val="000000"/>
                <w:sz w:val="22"/>
                <w:szCs w:val="22"/>
              </w:rPr>
              <w:t>Орсе</w:t>
            </w:r>
            <w:r>
              <w:rPr>
                <w:color w:val="000000"/>
                <w:sz w:val="22"/>
                <w:szCs w:val="22"/>
              </w:rPr>
              <w:t>* (18 евро). </w:t>
            </w:r>
          </w:p>
          <w:p w14:paraId="636CF812" w14:textId="77777777" w:rsidR="00F3084A" w:rsidRDefault="00F3084A">
            <w:pPr>
              <w:pStyle w:val="ae"/>
              <w:spacing w:before="0" w:beforeAutospacing="0" w:after="0" w:afterAutospacing="0"/>
              <w:ind w:left="142" w:firstLine="96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(~450 км).</w:t>
            </w:r>
          </w:p>
        </w:tc>
      </w:tr>
      <w:tr w:rsidR="00F3084A" w14:paraId="5D9264FC" w14:textId="77777777" w:rsidTr="00F3084A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B78CC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5F556" w14:textId="77777777" w:rsidR="00F3084A" w:rsidRDefault="00F3084A">
            <w:pPr>
              <w:pStyle w:val="ae"/>
              <w:spacing w:before="37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Прагу</w:t>
            </w:r>
            <w:r>
              <w:rPr>
                <w:color w:val="000000"/>
                <w:sz w:val="22"/>
                <w:szCs w:val="22"/>
              </w:rPr>
              <w:t xml:space="preserve"> (~600 км). По прибытию: экскурсия по Нижнему городу: Пороховая Башня, </w:t>
            </w:r>
            <w:proofErr w:type="spellStart"/>
            <w:r>
              <w:rPr>
                <w:color w:val="000000"/>
                <w:sz w:val="22"/>
                <w:szCs w:val="22"/>
              </w:rPr>
              <w:t>Вацлавская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площадь, Карлов мост, Карлова улица, </w:t>
            </w:r>
            <w:proofErr w:type="spellStart"/>
            <w:r>
              <w:rPr>
                <w:color w:val="000000"/>
                <w:sz w:val="22"/>
                <w:szCs w:val="22"/>
              </w:rPr>
              <w:t>Староместская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площадь…</w:t>
            </w:r>
          </w:p>
          <w:p w14:paraId="7AD1CC2A" w14:textId="77777777" w:rsidR="00F3084A" w:rsidRDefault="00F3084A">
            <w:pPr>
              <w:pStyle w:val="ae"/>
              <w:spacing w:before="37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Свободное время. Заселение в отель в Праге.</w:t>
            </w:r>
          </w:p>
        </w:tc>
      </w:tr>
      <w:tr w:rsidR="00F3084A" w14:paraId="52181D43" w14:textId="77777777" w:rsidTr="00F3084A">
        <w:trPr>
          <w:trHeight w:val="6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0FF5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5FFE0" w14:textId="77777777" w:rsidR="00F3084A" w:rsidRDefault="00F3084A">
            <w:pPr>
              <w:pStyle w:val="ae"/>
              <w:spacing w:before="0" w:beforeAutospacing="0" w:after="0" w:afterAutospacing="0"/>
              <w:ind w:left="161" w:firstLine="11"/>
            </w:pPr>
            <w:r>
              <w:rPr>
                <w:color w:val="000000"/>
                <w:sz w:val="22"/>
                <w:szCs w:val="22"/>
              </w:rPr>
              <w:t xml:space="preserve">Завтрак. Экскурсия по </w:t>
            </w:r>
            <w:proofErr w:type="spellStart"/>
            <w:r>
              <w:rPr>
                <w:color w:val="000000"/>
                <w:sz w:val="22"/>
                <w:szCs w:val="22"/>
              </w:rPr>
              <w:t>Градчанам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верхний город в Праге: </w:t>
            </w:r>
            <w:proofErr w:type="spellStart"/>
            <w:r>
              <w:rPr>
                <w:color w:val="000000"/>
                <w:sz w:val="22"/>
                <w:szCs w:val="22"/>
              </w:rPr>
              <w:t>Страговский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монастырь, Пражский град, собор св. Вита, </w:t>
            </w:r>
            <w:proofErr w:type="spellStart"/>
            <w:r>
              <w:rPr>
                <w:color w:val="000000"/>
                <w:sz w:val="22"/>
                <w:szCs w:val="22"/>
              </w:rPr>
              <w:t>Президенстский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дворец…</w:t>
            </w:r>
          </w:p>
          <w:p w14:paraId="48D5EDFF" w14:textId="77777777" w:rsidR="00F3084A" w:rsidRDefault="00F3084A">
            <w:pPr>
              <w:pStyle w:val="ae"/>
              <w:spacing w:before="0" w:beforeAutospacing="0" w:after="0" w:afterAutospacing="0"/>
              <w:ind w:left="161" w:firstLine="11"/>
            </w:pPr>
            <w:r>
              <w:rPr>
                <w:color w:val="000000"/>
                <w:sz w:val="22"/>
                <w:szCs w:val="22"/>
              </w:rPr>
              <w:t>Свободное время. Отправление на ночлег в транзитный отель (~300 км).</w:t>
            </w:r>
          </w:p>
        </w:tc>
      </w:tr>
      <w:tr w:rsidR="00F3084A" w14:paraId="1F0449F0" w14:textId="77777777" w:rsidTr="00F3084A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77414" w14:textId="77777777" w:rsidR="00F3084A" w:rsidRDefault="00F3084A">
            <w:pPr>
              <w:pStyle w:val="ae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C37C" w14:textId="77777777" w:rsidR="00F3084A" w:rsidRDefault="00F3084A">
            <w:pPr>
              <w:pStyle w:val="ae"/>
              <w:spacing w:before="3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>Завтрак. Транзит по территории РП и РБ (~900 км).  Прибытие в Минск.</w:t>
            </w:r>
          </w:p>
        </w:tc>
      </w:tr>
    </w:tbl>
    <w:p w14:paraId="02953729" w14:textId="77777777" w:rsidR="00F3084A" w:rsidRDefault="00F3084A" w:rsidP="00F3084A">
      <w:pPr>
        <w:pStyle w:val="ae"/>
        <w:spacing w:before="12" w:beforeAutospacing="0" w:after="0" w:afterAutospacing="0"/>
        <w:ind w:left="134" w:right="321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3171D180" w14:textId="77777777" w:rsidR="00F3084A" w:rsidRDefault="00F3084A" w:rsidP="00F3084A"/>
    <w:p w14:paraId="767ED86B" w14:textId="77777777" w:rsidR="00F3084A" w:rsidRDefault="00F3084A" w:rsidP="00F3084A">
      <w:pPr>
        <w:pStyle w:val="ae"/>
        <w:spacing w:before="0" w:beforeAutospacing="0" w:after="0" w:afterAutospacing="0"/>
        <w:ind w:right="787" w:firstLine="567"/>
        <w:jc w:val="center"/>
      </w:pPr>
      <w:r>
        <w:rPr>
          <w:b/>
          <w:bCs/>
          <w:color w:val="000000"/>
        </w:rPr>
        <w:t>Стоимость тура: 605 евро*</w:t>
      </w:r>
    </w:p>
    <w:p w14:paraId="7B416532" w14:textId="77777777" w:rsidR="00F3084A" w:rsidRDefault="00F3084A" w:rsidP="00F3084A"/>
    <w:p w14:paraId="16D437C3" w14:textId="77777777" w:rsidR="00F3084A" w:rsidRDefault="00F3084A" w:rsidP="00F3084A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p w14:paraId="666BEC69" w14:textId="77777777" w:rsidR="00F3084A" w:rsidRDefault="00F3084A" w:rsidP="00F3084A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3935"/>
      </w:tblGrid>
      <w:tr w:rsidR="00F3084A" w14:paraId="770855F8" w14:textId="77777777" w:rsidTr="00F3084A">
        <w:trPr>
          <w:trHeight w:val="1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9574D" w14:textId="77777777" w:rsidR="00F3084A" w:rsidRDefault="00F3084A">
            <w:pPr>
              <w:pStyle w:val="ae"/>
              <w:spacing w:before="0" w:beforeAutospacing="0" w:after="0" w:afterAutospacing="0"/>
              <w:ind w:right="-33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71909" w14:textId="77777777" w:rsidR="00F3084A" w:rsidRDefault="00F3084A">
            <w:pPr>
              <w:pStyle w:val="ae"/>
              <w:spacing w:before="0" w:beforeAutospacing="0" w:after="0" w:afterAutospacing="0"/>
              <w:ind w:right="-33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F3084A" w14:paraId="6E16BD69" w14:textId="77777777" w:rsidTr="00F3084A">
        <w:trPr>
          <w:trHeight w:val="4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6F3EC" w14:textId="77777777" w:rsidR="00F3084A" w:rsidRDefault="00F3084A" w:rsidP="00F3084A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 w:right="-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проезд автобусом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еврокласса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72585CB4" w14:textId="77777777" w:rsidR="00F3084A" w:rsidRDefault="00F3084A" w:rsidP="00F3084A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проживание в отелях;</w:t>
            </w:r>
          </w:p>
          <w:p w14:paraId="42E95988" w14:textId="77777777" w:rsidR="00F3084A" w:rsidRDefault="00F3084A" w:rsidP="00F3084A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завтраки в отелях;</w:t>
            </w:r>
          </w:p>
          <w:p w14:paraId="0D1C7EDE" w14:textId="77777777" w:rsidR="00F3084A" w:rsidRDefault="00F3084A" w:rsidP="00F3084A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BB091" w14:textId="77777777" w:rsidR="00F3084A" w:rsidRDefault="00F3084A" w:rsidP="00F3084A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туристическая услуга 250 рублей;</w:t>
            </w:r>
          </w:p>
          <w:p w14:paraId="21F15AB5" w14:textId="77777777" w:rsidR="00F3084A" w:rsidRDefault="00F3084A" w:rsidP="00F3084A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виза;</w:t>
            </w:r>
          </w:p>
          <w:p w14:paraId="433195CA" w14:textId="77777777" w:rsidR="00F3084A" w:rsidRDefault="00F3084A" w:rsidP="00F3084A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медицинская страховка;</w:t>
            </w:r>
          </w:p>
          <w:p w14:paraId="604C3D86" w14:textId="77777777" w:rsidR="00F3084A" w:rsidRDefault="00F3084A" w:rsidP="00F3084A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наушники; </w:t>
            </w:r>
          </w:p>
          <w:p w14:paraId="67E12108" w14:textId="77777777" w:rsidR="00F3084A" w:rsidRDefault="00F3084A" w:rsidP="00F3084A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 входные билеты в музеи, соборы; </w:t>
            </w:r>
          </w:p>
          <w:p w14:paraId="42BD2A90" w14:textId="77777777" w:rsidR="00F3084A" w:rsidRDefault="00F3084A" w:rsidP="00F3084A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городской налог - от 1 евро/ночь;</w:t>
            </w:r>
          </w:p>
        </w:tc>
      </w:tr>
    </w:tbl>
    <w:p w14:paraId="796D62F2" w14:textId="77777777" w:rsidR="00F3084A" w:rsidRDefault="00F3084A" w:rsidP="00F3084A"/>
    <w:p w14:paraId="7479DD37" w14:textId="1B577ABA" w:rsidR="00F3084A" w:rsidRDefault="00F3084A" w:rsidP="00F3084A">
      <w:pPr>
        <w:pStyle w:val="ae"/>
        <w:spacing w:before="1" w:beforeAutospacing="0" w:after="0" w:afterAutospacing="0"/>
        <w:ind w:left="284"/>
        <w:jc w:val="center"/>
      </w:pPr>
      <w:r>
        <w:rPr>
          <w:b/>
          <w:bCs/>
          <w:color w:val="000000"/>
          <w:sz w:val="20"/>
          <w:szCs w:val="20"/>
        </w:rPr>
        <w:t>Оператор</w:t>
      </w:r>
      <w:r>
        <w:rPr>
          <w:b/>
          <w:bCs/>
          <w:color w:val="000000"/>
          <w:sz w:val="20"/>
          <w:szCs w:val="20"/>
        </w:rPr>
        <w:t xml:space="preserve">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01398316" w14:textId="4F2C4685" w:rsidR="00942EE3" w:rsidRPr="00A8339A" w:rsidRDefault="00942EE3" w:rsidP="00942EE3"/>
    <w:sectPr w:rsidR="00942EE3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3604" w14:textId="77777777" w:rsidR="00C854A2" w:rsidRDefault="00C854A2" w:rsidP="00EC61E1">
      <w:r>
        <w:separator/>
      </w:r>
    </w:p>
  </w:endnote>
  <w:endnote w:type="continuationSeparator" w:id="0">
    <w:p w14:paraId="6F85FB9A" w14:textId="77777777" w:rsidR="00C854A2" w:rsidRDefault="00C854A2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4239" w14:textId="77777777" w:rsidR="00C854A2" w:rsidRDefault="00C854A2" w:rsidP="00EC61E1">
      <w:r>
        <w:separator/>
      </w:r>
    </w:p>
  </w:footnote>
  <w:footnote w:type="continuationSeparator" w:id="0">
    <w:p w14:paraId="7B458494" w14:textId="77777777" w:rsidR="00C854A2" w:rsidRDefault="00C854A2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F3084A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C854A2">
            <w:fldChar w:fldCharType="begin"/>
          </w:r>
          <w:r w:rsidR="00C854A2" w:rsidRPr="00F3084A">
            <w:rPr>
              <w:lang w:val="en-US"/>
            </w:rPr>
            <w:instrText xml:space="preserve"> HYPERLINK "mailto:manager@tk-navigator.by" </w:instrText>
          </w:r>
          <w:r w:rsidR="00C854A2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C854A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0A8"/>
    <w:multiLevelType w:val="multilevel"/>
    <w:tmpl w:val="A7CE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43536"/>
    <w:multiLevelType w:val="multilevel"/>
    <w:tmpl w:val="397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13052"/>
    <w:multiLevelType w:val="multilevel"/>
    <w:tmpl w:val="0DD8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854A2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084A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84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2025-08-22T12:56:00Z</dcterms:created>
  <dcterms:modified xsi:type="dcterms:W3CDTF">2025-08-22T12:56:00Z</dcterms:modified>
</cp:coreProperties>
</file>