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BEAE" w14:textId="1F0FCD6B" w:rsidR="0098070D" w:rsidRPr="0098070D" w:rsidRDefault="0098070D" w:rsidP="0098070D">
      <w:pPr>
        <w:pStyle w:val="1"/>
        <w:jc w:val="center"/>
        <w:rPr>
          <w:sz w:val="24"/>
          <w:szCs w:val="24"/>
        </w:rPr>
      </w:pPr>
      <w:r w:rsidRPr="0098070D">
        <w:rPr>
          <w:sz w:val="24"/>
          <w:szCs w:val="24"/>
        </w:rPr>
        <w:t xml:space="preserve">Париж </w:t>
      </w:r>
      <w:r w:rsidRPr="0098070D">
        <w:rPr>
          <w:sz w:val="24"/>
          <w:szCs w:val="24"/>
        </w:rPr>
        <w:t>и</w:t>
      </w:r>
      <w:r w:rsidRPr="0098070D">
        <w:rPr>
          <w:sz w:val="24"/>
          <w:szCs w:val="24"/>
        </w:rPr>
        <w:t xml:space="preserve"> Амстердам</w:t>
      </w:r>
    </w:p>
    <w:p w14:paraId="5C9DC7F0" w14:textId="77777777" w:rsidR="0098070D" w:rsidRPr="0098070D" w:rsidRDefault="0098070D" w:rsidP="0098070D">
      <w:pPr>
        <w:pStyle w:val="1"/>
        <w:jc w:val="center"/>
        <w:rPr>
          <w:sz w:val="24"/>
          <w:szCs w:val="24"/>
        </w:rPr>
      </w:pPr>
      <w:r w:rsidRPr="0098070D">
        <w:rPr>
          <w:sz w:val="24"/>
          <w:szCs w:val="24"/>
        </w:rPr>
        <w:t>Польша - Германия - Нидерланды - Франция</w:t>
      </w:r>
    </w:p>
    <w:p w14:paraId="3C4843A9" w14:textId="2C0C2685" w:rsidR="0098070D" w:rsidRPr="0098070D" w:rsidRDefault="0098070D" w:rsidP="0098070D">
      <w:pPr>
        <w:pStyle w:val="1"/>
        <w:jc w:val="center"/>
        <w:rPr>
          <w:sz w:val="24"/>
          <w:szCs w:val="24"/>
        </w:rPr>
      </w:pPr>
      <w:r w:rsidRPr="0098070D">
        <w:rPr>
          <w:sz w:val="24"/>
          <w:szCs w:val="24"/>
        </w:rPr>
        <w:t>Минск - Берлин - Амстердам - Париж - Люксембург - Люксембургская Швейцария* - Минск</w:t>
      </w:r>
    </w:p>
    <w:p w14:paraId="2A6B9846" w14:textId="77777777" w:rsidR="0098070D" w:rsidRPr="0098070D" w:rsidRDefault="0098070D" w:rsidP="0098070D">
      <w:pPr>
        <w:pStyle w:val="1"/>
        <w:jc w:val="center"/>
        <w:rPr>
          <w:sz w:val="24"/>
          <w:szCs w:val="24"/>
        </w:rPr>
      </w:pPr>
    </w:p>
    <w:p w14:paraId="0961F9C7" w14:textId="0CB8D90E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1 ДЕНЬ</w:t>
      </w:r>
    </w:p>
    <w:p w14:paraId="719F7290" w14:textId="6723E88A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Выезд из Минска</w:t>
      </w:r>
      <w:r>
        <w:rPr>
          <w:b/>
          <w:bCs/>
        </w:rPr>
        <w:t>.</w:t>
      </w:r>
    </w:p>
    <w:p w14:paraId="0CFAF813" w14:textId="77777777" w:rsidR="0098070D" w:rsidRDefault="0098070D" w:rsidP="0098070D"/>
    <w:p w14:paraId="41A523CA" w14:textId="0861786C" w:rsidR="0098070D" w:rsidRDefault="0098070D" w:rsidP="0098070D">
      <w:r>
        <w:t>!!! В данный момент выезд групп осуществляется накануне вечером (точное время посадки уточняется за несколько дней до начала тура).</w:t>
      </w:r>
    </w:p>
    <w:p w14:paraId="775ACCA1" w14:textId="77777777" w:rsidR="0098070D" w:rsidRDefault="0098070D" w:rsidP="0098070D">
      <w:r>
        <w:t>Транзит по территории РБ и Польши. Переезд (~750 км) на ночлег в отеле на территории Польши (возможно позднее прибытие).</w:t>
      </w:r>
    </w:p>
    <w:p w14:paraId="71692AEE" w14:textId="77777777" w:rsidR="0098070D" w:rsidRDefault="0098070D" w:rsidP="0098070D"/>
    <w:p w14:paraId="0C6A2850" w14:textId="77777777" w:rsidR="0098070D" w:rsidRDefault="0098070D" w:rsidP="0098070D">
      <w:r>
        <w:t>2 ДЕНЬ</w:t>
      </w:r>
      <w:r>
        <w:t xml:space="preserve"> </w:t>
      </w:r>
    </w:p>
    <w:p w14:paraId="39289894" w14:textId="5F993A1C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БЕРЛИН</w:t>
      </w:r>
    </w:p>
    <w:p w14:paraId="657226A7" w14:textId="77777777" w:rsidR="0098070D" w:rsidRDefault="0098070D" w:rsidP="0098070D">
      <w:r>
        <w:t xml:space="preserve">Завтрак. Переезд в </w:t>
      </w:r>
      <w:proofErr w:type="gramStart"/>
      <w:r>
        <w:t>БЕРЛИН(</w:t>
      </w:r>
      <w:proofErr w:type="gramEnd"/>
      <w:r>
        <w:t xml:space="preserve">~140 км). Обзорная </w:t>
      </w:r>
      <w:proofErr w:type="spellStart"/>
      <w:r>
        <w:t>автобусно</w:t>
      </w:r>
      <w:proofErr w:type="spellEnd"/>
      <w:r>
        <w:t xml:space="preserve">-пешеходная экскурсия по городу: </w:t>
      </w:r>
      <w:proofErr w:type="spellStart"/>
      <w:r>
        <w:t>Трептов</w:t>
      </w:r>
      <w:proofErr w:type="spellEnd"/>
      <w:r>
        <w:t xml:space="preserve"> парк, квартал Святого Николая, остров музеев, Унтер </w:t>
      </w:r>
      <w:proofErr w:type="spellStart"/>
      <w:r>
        <w:t>ден</w:t>
      </w:r>
      <w:proofErr w:type="spellEnd"/>
      <w:r>
        <w:t xml:space="preserve"> Линден, Бранденбургские ворота, Рейхстаг и др. Переезд (~ 550 км) на ночлег в транзитном отеле.</w:t>
      </w:r>
    </w:p>
    <w:p w14:paraId="6741BA0B" w14:textId="77777777" w:rsidR="0098070D" w:rsidRDefault="0098070D" w:rsidP="0098070D"/>
    <w:p w14:paraId="709C82ED" w14:textId="77777777" w:rsidR="0098070D" w:rsidRDefault="0098070D" w:rsidP="0098070D">
      <w:r>
        <w:t>3 ДЕНЬ</w:t>
      </w:r>
    </w:p>
    <w:p w14:paraId="79963E1A" w14:textId="3F57BA8E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АМСТЕРДАМ</w:t>
      </w:r>
    </w:p>
    <w:p w14:paraId="13D9735E" w14:textId="77777777" w:rsidR="0098070D" w:rsidRDefault="0098070D" w:rsidP="0098070D">
      <w:r>
        <w:t>Завтрак. Переезд в АМСТЕРДАМ (~ 220 км) – столицу Нидерландов, самого «раскрепощенного» государства Европы, где на фоне роскошной архитектуры XVII века торжествуют свободные нравы века XXI. Свободное время в городе. Посещение традиционной голландской фермы, где вы познакомитесь с технологиями производства фермерского сыра и деревянных башмаков «</w:t>
      </w:r>
      <w:proofErr w:type="spellStart"/>
      <w:r>
        <w:t>кломпе</w:t>
      </w:r>
      <w:proofErr w:type="spellEnd"/>
      <w:r>
        <w:t>». Для желающих в свободное время – часовой круиз с экскурсией (аудиогид) на катере по каналам Амстердама*. Переезд (~280 км) в отель на территории Франции.</w:t>
      </w:r>
    </w:p>
    <w:p w14:paraId="182BA3CF" w14:textId="77777777" w:rsidR="0098070D" w:rsidRDefault="0098070D" w:rsidP="0098070D"/>
    <w:p w14:paraId="62220BE6" w14:textId="77777777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4 ДЕНЬ</w:t>
      </w:r>
    </w:p>
    <w:p w14:paraId="583442A2" w14:textId="5120607A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ПАРИЖ</w:t>
      </w:r>
    </w:p>
    <w:p w14:paraId="67ED1FC9" w14:textId="77777777" w:rsidR="0098070D" w:rsidRDefault="0098070D" w:rsidP="0098070D">
      <w:r>
        <w:t>Завтрак. Переезд (~220 км) в ПАРИЖ. Автобусная экскурсия по городу: Гранд Опера, площадь Согласия, Елисейские поля, Триумфальная арка, Трокадеро, комплекс Собора инвалидов и др. Свободное время. Для желающих:</w:t>
      </w:r>
    </w:p>
    <w:p w14:paraId="67FD854B" w14:textId="77777777" w:rsidR="0098070D" w:rsidRDefault="0098070D" w:rsidP="0098070D">
      <w:pPr>
        <w:pStyle w:val="ab"/>
        <w:numPr>
          <w:ilvl w:val="0"/>
          <w:numId w:val="17"/>
        </w:numPr>
      </w:pPr>
      <w:r>
        <w:t xml:space="preserve">пешеходная экскурсия по Латинскому кварталу и острову Сите* – исторической части города, где сохранились средневековые улицы, петляющие среди многочисленных достопримечательностей, таких как Люксембургский сад, Сорбонна, аббатство </w:t>
      </w:r>
      <w:proofErr w:type="spellStart"/>
      <w:r>
        <w:t>Клюни</w:t>
      </w:r>
      <w:proofErr w:type="spellEnd"/>
      <w:r>
        <w:t xml:space="preserve">, церковь святого </w:t>
      </w:r>
      <w:proofErr w:type="spellStart"/>
      <w:r>
        <w:t>Северена</w:t>
      </w:r>
      <w:proofErr w:type="spellEnd"/>
      <w:r>
        <w:t xml:space="preserve">, и, конечно, главный собор Парижа – </w:t>
      </w:r>
      <w:proofErr w:type="spellStart"/>
      <w:r>
        <w:t>Нотр</w:t>
      </w:r>
      <w:proofErr w:type="spellEnd"/>
      <w:r>
        <w:t xml:space="preserve"> Дам, ставший главным героем многих классических произведений;</w:t>
      </w:r>
    </w:p>
    <w:p w14:paraId="56F4E4DA" w14:textId="4F2F5FC1" w:rsidR="0098070D" w:rsidRDefault="0098070D" w:rsidP="0098070D">
      <w:pPr>
        <w:pStyle w:val="ab"/>
        <w:numPr>
          <w:ilvl w:val="0"/>
          <w:numId w:val="17"/>
        </w:numPr>
      </w:pPr>
      <w:r>
        <w:lastRenderedPageBreak/>
        <w:t>прогулка на теплоходе по реке Сена;</w:t>
      </w:r>
    </w:p>
    <w:p w14:paraId="0BFC5B83" w14:textId="77777777" w:rsidR="0098070D" w:rsidRDefault="0098070D" w:rsidP="0098070D">
      <w:pPr>
        <w:pStyle w:val="ab"/>
        <w:numPr>
          <w:ilvl w:val="0"/>
          <w:numId w:val="17"/>
        </w:numPr>
      </w:pPr>
      <w:r>
        <w:t xml:space="preserve">вечером автобусная экскурсия «Огни Парижа»*. </w:t>
      </w:r>
    </w:p>
    <w:p w14:paraId="72EB579D" w14:textId="63C289A7" w:rsidR="0098070D" w:rsidRDefault="0098070D" w:rsidP="0098070D">
      <w:r>
        <w:t>Ночлег в отеле.</w:t>
      </w:r>
    </w:p>
    <w:p w14:paraId="498D20F7" w14:textId="77777777" w:rsidR="0098070D" w:rsidRPr="0098070D" w:rsidRDefault="0098070D" w:rsidP="0098070D">
      <w:pPr>
        <w:rPr>
          <w:b/>
          <w:bCs/>
        </w:rPr>
      </w:pPr>
    </w:p>
    <w:p w14:paraId="44B9D339" w14:textId="77777777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5 ДЕНЬ</w:t>
      </w:r>
    </w:p>
    <w:p w14:paraId="41710F20" w14:textId="27E8F9DD" w:rsidR="0098070D" w:rsidRDefault="0098070D" w:rsidP="0098070D">
      <w:r w:rsidRPr="0098070D">
        <w:rPr>
          <w:b/>
          <w:bCs/>
        </w:rPr>
        <w:t>ПАРИЖ</w:t>
      </w:r>
    </w:p>
    <w:p w14:paraId="295E20A2" w14:textId="77777777" w:rsidR="0098070D" w:rsidRDefault="0098070D" w:rsidP="0098070D">
      <w:r>
        <w:t>Завтрак. Свободное время в Париже. Для желающих за доплату:</w:t>
      </w:r>
    </w:p>
    <w:p w14:paraId="1B16B0CF" w14:textId="77777777" w:rsidR="0098070D" w:rsidRDefault="0098070D" w:rsidP="0098070D"/>
    <w:p w14:paraId="5089B364" w14:textId="77777777" w:rsidR="0098070D" w:rsidRDefault="0098070D" w:rsidP="0098070D"/>
    <w:p w14:paraId="4DB3D406" w14:textId="77777777" w:rsidR="0098070D" w:rsidRDefault="0098070D" w:rsidP="0098070D"/>
    <w:p w14:paraId="06D9DC13" w14:textId="77777777" w:rsidR="0098070D" w:rsidRDefault="0098070D" w:rsidP="0098070D">
      <w:r>
        <w:t xml:space="preserve">пешеходная экскурсия «Квартал </w:t>
      </w:r>
      <w:proofErr w:type="spellStart"/>
      <w:r>
        <w:t>Марэ</w:t>
      </w:r>
      <w:proofErr w:type="spellEnd"/>
      <w:r>
        <w:t xml:space="preserve">»: площадь Бастилии, особняк герцогов де </w:t>
      </w:r>
      <w:proofErr w:type="spellStart"/>
      <w:r>
        <w:t>Гиз</w:t>
      </w:r>
      <w:proofErr w:type="spellEnd"/>
      <w:r>
        <w:t xml:space="preserve"> (вспомним королеву Марго), площадь </w:t>
      </w:r>
      <w:proofErr w:type="spellStart"/>
      <w:r>
        <w:t>Вогезов</w:t>
      </w:r>
      <w:proofErr w:type="spellEnd"/>
      <w:r>
        <w:t xml:space="preserve"> – первая королевская площадь Парижа (истории мушкетеров, кардинала Ришелье и Миледи), церковь Сен-Поль-Сен-Луи с фресками Делакруа и героями </w:t>
      </w:r>
      <w:proofErr w:type="spellStart"/>
      <w:r>
        <w:t>Дрюона</w:t>
      </w:r>
      <w:proofErr w:type="spellEnd"/>
      <w:r>
        <w:t xml:space="preserve"> из «Проклятых королей», церковь Сен-Жерве-Сен-</w:t>
      </w:r>
      <w:proofErr w:type="spellStart"/>
      <w:r>
        <w:t>Проте</w:t>
      </w:r>
      <w:proofErr w:type="spellEnd"/>
      <w:r>
        <w:t xml:space="preserve"> с самым старым органом Парижа, центр Жоржа Помпиду (музей современного искусства).</w:t>
      </w:r>
    </w:p>
    <w:p w14:paraId="086188F0" w14:textId="2FC66A0E" w:rsidR="0098070D" w:rsidRDefault="0098070D" w:rsidP="0098070D">
      <w:r>
        <w:t>при наличии билетов возможна поездка в Версаль.</w:t>
      </w:r>
    </w:p>
    <w:p w14:paraId="20CF26F9" w14:textId="77777777" w:rsidR="0098070D" w:rsidRDefault="0098070D" w:rsidP="0098070D">
      <w:r>
        <w:t>Переезд (~350 км) на ночлег в отеле на территории Франции</w:t>
      </w:r>
    </w:p>
    <w:p w14:paraId="4616D262" w14:textId="77777777" w:rsidR="0098070D" w:rsidRDefault="0098070D" w:rsidP="0098070D"/>
    <w:p w14:paraId="7491CEB8" w14:textId="77777777" w:rsidR="0098070D" w:rsidRDefault="0098070D" w:rsidP="0098070D"/>
    <w:p w14:paraId="38C9E57B" w14:textId="77777777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6 ДЕНЬ</w:t>
      </w:r>
    </w:p>
    <w:p w14:paraId="5868EE8F" w14:textId="347584EA" w:rsidR="0098070D" w:rsidRDefault="0098070D" w:rsidP="0098070D">
      <w:r w:rsidRPr="0098070D">
        <w:rPr>
          <w:b/>
          <w:bCs/>
        </w:rPr>
        <w:t>ЛЮКСЕМБУРГ - ЛЮКСЕМБУРГСКАЯ ШВЕЙЦАРИЯ</w:t>
      </w:r>
      <w:r>
        <w:t>*</w:t>
      </w:r>
    </w:p>
    <w:p w14:paraId="4C94C7E7" w14:textId="77777777" w:rsidR="0098070D" w:rsidRDefault="0098070D" w:rsidP="0098070D">
      <w:r>
        <w:t xml:space="preserve">Завтрак. Переезд (~50 км) в ЛЮКСЕМБУРГ – столицу одноименного герцогства. Обзорная экскурсия по городу. Свободное время. Для желающих за доплату экскурсия «Люксембургская Швейцария или Маленькая Швейцария в Люксембургских Арденнах»: город и замок–музей </w:t>
      </w:r>
      <w:proofErr w:type="spellStart"/>
      <w:r>
        <w:t>Вианден</w:t>
      </w:r>
      <w:proofErr w:type="spellEnd"/>
      <w:r>
        <w:t>. Экскурсия по замку. Удивительно живописный город XIII века, называемый «Жемчужина Арденн», знаменит своим одноимённым замком XIII века. Вас ждут рыцарский зал, господская кухня, спальня, столовая, изумительные виды со смотровой площадки. А главное, история замка полна тайн, загадок и, конечно же, любовных историй. Переезд на ночлег в транзитном отеле.</w:t>
      </w:r>
    </w:p>
    <w:p w14:paraId="02C5CE9A" w14:textId="77777777" w:rsidR="0098070D" w:rsidRDefault="0098070D" w:rsidP="0098070D"/>
    <w:p w14:paraId="2C170BEC" w14:textId="1B78C7B2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7 ДЕНЬ</w:t>
      </w:r>
    </w:p>
    <w:p w14:paraId="3439AC91" w14:textId="0391C478" w:rsidR="0047213C" w:rsidRDefault="0098070D" w:rsidP="0098070D">
      <w:r>
        <w:t>Завтрак. Транзит по территории Польши (~650 км). Переезд в Минск (~340 км).</w:t>
      </w:r>
    </w:p>
    <w:p w14:paraId="0A2AEA0B" w14:textId="2B614F2F" w:rsidR="0098070D" w:rsidRPr="0098070D" w:rsidRDefault="0098070D" w:rsidP="0098070D">
      <w:pPr>
        <w:rPr>
          <w:b/>
          <w:bCs/>
        </w:rPr>
      </w:pPr>
    </w:p>
    <w:p w14:paraId="6047C55D" w14:textId="7C199766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В стоимость входит:</w:t>
      </w:r>
    </w:p>
    <w:p w14:paraId="7CD21142" w14:textId="77777777" w:rsidR="0098070D" w:rsidRPr="0098070D" w:rsidRDefault="0098070D" w:rsidP="0098070D">
      <w:pPr>
        <w:rPr>
          <w:b/>
          <w:bCs/>
        </w:rPr>
      </w:pPr>
    </w:p>
    <w:p w14:paraId="29D21919" w14:textId="77777777" w:rsidR="0098070D" w:rsidRDefault="0098070D" w:rsidP="0098070D">
      <w:pPr>
        <w:pStyle w:val="ab"/>
        <w:numPr>
          <w:ilvl w:val="0"/>
          <w:numId w:val="18"/>
        </w:numPr>
      </w:pPr>
      <w:r>
        <w:t xml:space="preserve">проезд комфортабельным автобусом; </w:t>
      </w:r>
    </w:p>
    <w:p w14:paraId="201D536C" w14:textId="77777777" w:rsidR="0098070D" w:rsidRDefault="0098070D" w:rsidP="0098070D">
      <w:pPr>
        <w:pStyle w:val="ab"/>
        <w:numPr>
          <w:ilvl w:val="0"/>
          <w:numId w:val="18"/>
        </w:numPr>
      </w:pPr>
      <w:r>
        <w:t xml:space="preserve">проживание в 2-3-х местных номерах со всеми удобствами в отелях 2*-3* с завтраками; </w:t>
      </w:r>
    </w:p>
    <w:p w14:paraId="4F2797D6" w14:textId="090C987B" w:rsidR="0098070D" w:rsidRDefault="0098070D" w:rsidP="0098070D">
      <w:pPr>
        <w:pStyle w:val="ab"/>
        <w:numPr>
          <w:ilvl w:val="0"/>
          <w:numId w:val="18"/>
        </w:numPr>
      </w:pPr>
      <w:proofErr w:type="spellStart"/>
      <w:r>
        <w:t>экскурсии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>.</w:t>
      </w:r>
    </w:p>
    <w:p w14:paraId="43426805" w14:textId="41911DF7" w:rsidR="0098070D" w:rsidRDefault="0098070D" w:rsidP="0098070D"/>
    <w:p w14:paraId="604B5081" w14:textId="77777777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В стоимость не входит:</w:t>
      </w:r>
    </w:p>
    <w:p w14:paraId="445C4FF0" w14:textId="77777777" w:rsidR="0098070D" w:rsidRDefault="0098070D" w:rsidP="0098070D"/>
    <w:p w14:paraId="1188DAE5" w14:textId="77777777" w:rsidR="0098070D" w:rsidRDefault="0098070D" w:rsidP="0098070D">
      <w:pPr>
        <w:pStyle w:val="ab"/>
        <w:numPr>
          <w:ilvl w:val="0"/>
          <w:numId w:val="19"/>
        </w:numPr>
      </w:pPr>
      <w:r>
        <w:t>виза;</w:t>
      </w:r>
    </w:p>
    <w:p w14:paraId="69660DB9" w14:textId="77777777" w:rsidR="0098070D" w:rsidRDefault="0098070D" w:rsidP="0098070D">
      <w:pPr>
        <w:pStyle w:val="ab"/>
        <w:numPr>
          <w:ilvl w:val="0"/>
          <w:numId w:val="19"/>
        </w:numPr>
      </w:pPr>
      <w:r>
        <w:t>сервисный сбор ВЦ Франции,</w:t>
      </w:r>
    </w:p>
    <w:p w14:paraId="4BE3E82F" w14:textId="77777777" w:rsidR="0098070D" w:rsidRDefault="0098070D" w:rsidP="0098070D">
      <w:pPr>
        <w:pStyle w:val="ab"/>
        <w:numPr>
          <w:ilvl w:val="0"/>
          <w:numId w:val="19"/>
        </w:numPr>
      </w:pPr>
      <w:r>
        <w:lastRenderedPageBreak/>
        <w:t>услуга оформления документов;</w:t>
      </w:r>
    </w:p>
    <w:p w14:paraId="566C53D1" w14:textId="77777777" w:rsidR="0098070D" w:rsidRDefault="0098070D" w:rsidP="0098070D">
      <w:pPr>
        <w:pStyle w:val="ab"/>
        <w:numPr>
          <w:ilvl w:val="0"/>
          <w:numId w:val="19"/>
        </w:numPr>
      </w:pPr>
      <w:r>
        <w:t>медицинская страховка;</w:t>
      </w:r>
    </w:p>
    <w:p w14:paraId="24737352" w14:textId="014F3336" w:rsidR="0098070D" w:rsidRDefault="0098070D" w:rsidP="0098070D">
      <w:pPr>
        <w:pStyle w:val="ab"/>
        <w:numPr>
          <w:ilvl w:val="0"/>
          <w:numId w:val="19"/>
        </w:numPr>
      </w:pPr>
      <w:r>
        <w:t xml:space="preserve">налоги на проживание в некоторых городах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(обязательная оплата);</w:t>
      </w:r>
    </w:p>
    <w:p w14:paraId="7C1BCF0D" w14:textId="77777777" w:rsidR="0098070D" w:rsidRDefault="0098070D" w:rsidP="0098070D">
      <w:pPr>
        <w:pStyle w:val="ab"/>
        <w:numPr>
          <w:ilvl w:val="0"/>
          <w:numId w:val="19"/>
        </w:numPr>
      </w:pPr>
      <w:r>
        <w:t>билеты на городской и пригородный транспорт;</w:t>
      </w:r>
    </w:p>
    <w:p w14:paraId="51E323C0" w14:textId="77777777" w:rsidR="0098070D" w:rsidRDefault="0098070D" w:rsidP="0098070D">
      <w:pPr>
        <w:pStyle w:val="ab"/>
        <w:numPr>
          <w:ilvl w:val="0"/>
          <w:numId w:val="19"/>
        </w:numPr>
      </w:pPr>
      <w:r>
        <w:t>наушники для проведения экскурсий, входные билеты и гиды в музеях;</w:t>
      </w:r>
    </w:p>
    <w:p w14:paraId="11DF6AAC" w14:textId="77777777" w:rsidR="0098070D" w:rsidRDefault="0098070D" w:rsidP="0098070D">
      <w:pPr>
        <w:pStyle w:val="ab"/>
        <w:numPr>
          <w:ilvl w:val="0"/>
          <w:numId w:val="19"/>
        </w:numPr>
      </w:pPr>
      <w:r>
        <w:t xml:space="preserve">другие виды размещения или питания; </w:t>
      </w:r>
    </w:p>
    <w:p w14:paraId="77375A5A" w14:textId="33F1F29A" w:rsidR="0098070D" w:rsidRDefault="0098070D" w:rsidP="0098070D">
      <w:pPr>
        <w:pStyle w:val="ab"/>
        <w:numPr>
          <w:ilvl w:val="0"/>
          <w:numId w:val="19"/>
        </w:numPr>
      </w:pPr>
      <w:r>
        <w:t xml:space="preserve">посещение объектов, не входящих в стоимость программы тура и др. </w:t>
      </w:r>
      <w:proofErr w:type="spellStart"/>
      <w:r>
        <w:t>доплаты</w:t>
      </w:r>
      <w:proofErr w:type="spellEnd"/>
      <w:r>
        <w:t>.</w:t>
      </w:r>
    </w:p>
    <w:p w14:paraId="1AABA9E0" w14:textId="77777777" w:rsidR="0098070D" w:rsidRPr="0098070D" w:rsidRDefault="0098070D" w:rsidP="0098070D">
      <w:pPr>
        <w:rPr>
          <w:b/>
          <w:bCs/>
        </w:rPr>
      </w:pPr>
      <w:r w:rsidRPr="0098070D">
        <w:rPr>
          <w:b/>
          <w:bCs/>
        </w:rPr>
        <w:t>Информация по доплатам:</w:t>
      </w:r>
    </w:p>
    <w:p w14:paraId="399FC86A" w14:textId="77777777" w:rsidR="0098070D" w:rsidRDefault="0098070D" w:rsidP="0098070D">
      <w:pPr>
        <w:pStyle w:val="ab"/>
        <w:numPr>
          <w:ilvl w:val="0"/>
          <w:numId w:val="20"/>
        </w:numPr>
      </w:pPr>
      <w:r>
        <w:t>одноместное размещение – 190 €</w:t>
      </w:r>
    </w:p>
    <w:p w14:paraId="2529E088" w14:textId="77777777" w:rsidR="0098070D" w:rsidRDefault="0098070D" w:rsidP="0098070D">
      <w:pPr>
        <w:pStyle w:val="ab"/>
        <w:numPr>
          <w:ilvl w:val="0"/>
          <w:numId w:val="20"/>
        </w:numPr>
      </w:pPr>
      <w:r>
        <w:t xml:space="preserve">кораблик по Сене </w:t>
      </w:r>
      <w:proofErr w:type="gramStart"/>
      <w:r>
        <w:t>–  от</w:t>
      </w:r>
      <w:proofErr w:type="gramEnd"/>
      <w:r>
        <w:t xml:space="preserve"> 20 €, до 12 лет – от 10 €поездка в Версаль – 20 € (</w:t>
      </w:r>
      <w:proofErr w:type="spellStart"/>
      <w:r>
        <w:t>вх</w:t>
      </w:r>
      <w:proofErr w:type="spellEnd"/>
      <w:r>
        <w:t xml:space="preserve"> билеты за доплату)</w:t>
      </w:r>
    </w:p>
    <w:p w14:paraId="1BB8C23E" w14:textId="77777777" w:rsidR="0098070D" w:rsidRDefault="0098070D" w:rsidP="0098070D">
      <w:pPr>
        <w:pStyle w:val="ab"/>
        <w:numPr>
          <w:ilvl w:val="0"/>
          <w:numId w:val="20"/>
        </w:numPr>
      </w:pPr>
      <w:r>
        <w:t xml:space="preserve">прогулка на катере по каналам Амстердама </w:t>
      </w:r>
      <w:proofErr w:type="gramStart"/>
      <w:r>
        <w:t>–  от</w:t>
      </w:r>
      <w:proofErr w:type="gramEnd"/>
      <w:r>
        <w:t xml:space="preserve"> 20 €, до 12 лет – от 10 €</w:t>
      </w:r>
    </w:p>
    <w:p w14:paraId="23E511AD" w14:textId="77777777" w:rsidR="0098070D" w:rsidRDefault="0098070D" w:rsidP="0098070D">
      <w:pPr>
        <w:pStyle w:val="ab"/>
        <w:numPr>
          <w:ilvl w:val="0"/>
          <w:numId w:val="20"/>
        </w:numPr>
      </w:pPr>
      <w:r>
        <w:t xml:space="preserve">пешеходная экскурсия по острову Сите – 15 €, до 12 лет – 10 €  </w:t>
      </w:r>
    </w:p>
    <w:p w14:paraId="32033B66" w14:textId="77777777" w:rsidR="0098070D" w:rsidRDefault="0098070D" w:rsidP="0098070D">
      <w:pPr>
        <w:pStyle w:val="ab"/>
        <w:numPr>
          <w:ilvl w:val="0"/>
          <w:numId w:val="20"/>
        </w:numPr>
      </w:pPr>
      <w:r>
        <w:t xml:space="preserve">«Квартал </w:t>
      </w:r>
      <w:proofErr w:type="spellStart"/>
      <w:r>
        <w:t>Марэ</w:t>
      </w:r>
      <w:proofErr w:type="spellEnd"/>
      <w:r>
        <w:t xml:space="preserve">» – 15 €, до 12 лет – 10 € </w:t>
      </w:r>
    </w:p>
    <w:p w14:paraId="4CE2377E" w14:textId="77777777" w:rsidR="0098070D" w:rsidRDefault="0098070D" w:rsidP="0098070D">
      <w:pPr>
        <w:pStyle w:val="ab"/>
        <w:numPr>
          <w:ilvl w:val="0"/>
          <w:numId w:val="20"/>
        </w:numPr>
      </w:pPr>
      <w:r>
        <w:t xml:space="preserve">«Огни Парижа» – 15 €, до 12 лет – 10 € </w:t>
      </w:r>
    </w:p>
    <w:p w14:paraId="1685811D" w14:textId="77777777" w:rsidR="0098070D" w:rsidRDefault="0098070D" w:rsidP="0098070D">
      <w:pPr>
        <w:pStyle w:val="ab"/>
        <w:numPr>
          <w:ilvl w:val="0"/>
          <w:numId w:val="20"/>
        </w:numPr>
      </w:pPr>
      <w:r>
        <w:t>наушники –10 € (пакет) или 3 € на 1 экскурсию</w:t>
      </w:r>
    </w:p>
    <w:p w14:paraId="765DC687" w14:textId="77777777" w:rsidR="0098070D" w:rsidRDefault="0098070D" w:rsidP="0098070D">
      <w:pPr>
        <w:pStyle w:val="ab"/>
        <w:numPr>
          <w:ilvl w:val="0"/>
          <w:numId w:val="20"/>
        </w:numPr>
      </w:pPr>
      <w:r>
        <w:t xml:space="preserve">экскурсия «Люксембургская Швейцария» – 25 €, до 12 лет – 15 € </w:t>
      </w:r>
    </w:p>
    <w:p w14:paraId="63F4CBA5" w14:textId="1AB6EAE3" w:rsidR="0098070D" w:rsidRPr="0047213C" w:rsidRDefault="0098070D" w:rsidP="0098070D">
      <w:pPr>
        <w:pStyle w:val="ab"/>
        <w:numPr>
          <w:ilvl w:val="0"/>
          <w:numId w:val="20"/>
        </w:numPr>
      </w:pPr>
      <w:r>
        <w:t xml:space="preserve">входной билет в замок </w:t>
      </w:r>
      <w:proofErr w:type="spellStart"/>
      <w:r>
        <w:t>Вианден</w:t>
      </w:r>
      <w:proofErr w:type="spellEnd"/>
      <w:r>
        <w:t xml:space="preserve"> – от 10 €</w:t>
      </w:r>
    </w:p>
    <w:sectPr w:rsidR="0098070D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B164" w14:textId="77777777" w:rsidR="00F13CD6" w:rsidRDefault="00F13CD6" w:rsidP="00EC61E1">
      <w:r>
        <w:separator/>
      </w:r>
    </w:p>
  </w:endnote>
  <w:endnote w:type="continuationSeparator" w:id="0">
    <w:p w14:paraId="682A567C" w14:textId="77777777" w:rsidR="00F13CD6" w:rsidRDefault="00F13CD6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A0B0" w14:textId="77777777" w:rsidR="00F13CD6" w:rsidRDefault="00F13CD6" w:rsidP="00EC61E1">
      <w:r>
        <w:separator/>
      </w:r>
    </w:p>
  </w:footnote>
  <w:footnote w:type="continuationSeparator" w:id="0">
    <w:p w14:paraId="6A10224A" w14:textId="77777777" w:rsidR="00F13CD6" w:rsidRDefault="00F13CD6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98070D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45B6"/>
    <w:multiLevelType w:val="hybridMultilevel"/>
    <w:tmpl w:val="2E06F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D849B7"/>
    <w:multiLevelType w:val="hybridMultilevel"/>
    <w:tmpl w:val="7B90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150D61"/>
    <w:multiLevelType w:val="hybridMultilevel"/>
    <w:tmpl w:val="F578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83312"/>
    <w:multiLevelType w:val="hybridMultilevel"/>
    <w:tmpl w:val="F884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9"/>
  </w:num>
  <w:num w:numId="5">
    <w:abstractNumId w:val="5"/>
  </w:num>
  <w:num w:numId="6">
    <w:abstractNumId w:val="3"/>
  </w:num>
  <w:num w:numId="7">
    <w:abstractNumId w:val="16"/>
  </w:num>
  <w:num w:numId="8">
    <w:abstractNumId w:val="8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13"/>
  </w:num>
  <w:num w:numId="15">
    <w:abstractNumId w:val="17"/>
  </w:num>
  <w:num w:numId="16">
    <w:abstractNumId w:val="7"/>
  </w:num>
  <w:num w:numId="17">
    <w:abstractNumId w:val="18"/>
  </w:num>
  <w:num w:numId="18">
    <w:abstractNumId w:val="6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070D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3CD6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2026-04-03T13:18:00Z</dcterms:created>
  <dcterms:modified xsi:type="dcterms:W3CDTF">2026-04-03T13:18:00Z</dcterms:modified>
</cp:coreProperties>
</file>